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55/2000/QĐ-BCN Về việc tiếp nhận Nhà máy Cao su Nghệ An, doanh nghiệp Nhà nước thuộc Uỷ ban nhân dân tỉnh Nghệ An về làm đơn vị thành viên thuộc Công ty Cao su Sao Vàng, Tổng Công ty Hoá chất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55/2000/QĐ-BCN</w:t>
        <w:br/>
        <w:t xml:space="preserve">     </w:t>
      </w:r>
      <w:r>
        <w:rPr>
          <w:b w:val="0"/>
          <w:i w:val="0"/>
        </w:rPr>
        <w:br/>
      </w:r>
      <w:r>
        <w:rPr>
          <w:b w:val="0"/>
          <w:i/>
        </w:rPr>
        <w:br/>
        <w:t xml:space="preserve">      Hà Nội, ngày 20 tháng 9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55/2000/QĐ-BCN</w:t>
        <w:br/>
        <w:t xml:space="preserve">     </w:t>
      </w:r>
      <w:r>
        <w:rPr>
          <w:b w:val="0"/>
          <w:i w:val="0"/>
        </w:rPr>
        <w:br/>
      </w:r>
      <w:r>
        <w:rPr>
          <w:b w:val="0"/>
          <w:i/>
        </w:rPr>
        <w:br/>
        <w:t xml:space="preserve">      Hà Nội, ngày 20 tháng 9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55/2000/QĐ-BCN</w:t>
        <w:br/>
        <w:t xml:space="preserve">     </w:t>
      </w:r>
      <w:r>
        <w:rPr>
          <w:b w:val="0"/>
          <w:i w:val="0"/>
        </w:rPr>
        <w:br/>
      </w:r>
      <w:r>
        <w:rPr>
          <w:b w:val="0"/>
          <w:i/>
        </w:rPr>
        <w:br/>
        <w:t xml:space="preserve">      Hà Nội, ngày 20 tháng 9 năm 2000</w:t>
        <w:br/>
        <w:t xml:space="preserve">     </w:t>
      </w:r>
      <w:r>
        <w:rPr>
          <w:b w:val="0"/>
          <w:i w:val="0"/>
        </w:rPr>
        <w:br/>
      </w:r>
    </w:p>
    <w:p>
      <w:pPr>
        <w:jc w:val="center"/>
      </w:pPr>
      <w:r>
        <w:rPr>
          <w:b w:val="0"/>
          <w:i w:val="0"/>
        </w:rPr>
        <w:br/>
        <w:t xml:space="preserve">      Số: 55/2000/QĐ-BCN</w:t>
        <w:br/>
        <w:t xml:space="preserve">     </w:t>
      </w:r>
    </w:p>
    <w:p>
      <w:pPr>
        <w:jc w:val="center"/>
      </w:pPr>
      <w:r>
        <w:rPr>
          <w:b w:val="0"/>
          <w:i w:val="0"/>
        </w:rPr>
        <w:br/>
        <w:t xml:space="preserve">      Hà Nội, ngày 20 tháng 9 năm 2000</w:t>
        <w:br/>
        <w:t xml:space="preserve">     </w:t>
      </w:r>
    </w:p>
    <w:p>
      <w:r>
        <w:rPr>
          <w:b w:val="0"/>
          <w:i w:val="0"/>
        </w:rPr>
        <w:br/>
      </w:r>
      <w:r>
        <w:rPr>
          <w:b/>
          <w:i w:val="0"/>
        </w:rPr>
        <w:t>QUYẾT ĐỊNH</w:t>
      </w:r>
      <w:r>
        <w:rPr>
          <w:b w:val="0"/>
          <w:i w:val="0"/>
        </w:rPr>
        <w:br/>
      </w:r>
      <w:r>
        <w:rPr>
          <w:b/>
          <w:i w:val="0"/>
        </w:rPr>
        <w:t>Về việc tiếp nhận nhà máy cao su nghệ an, doanh nghiệp nhà nước thuộc</w:t>
      </w:r>
      <w:r>
        <w:rPr>
          <w:b w:val="0"/>
          <w:i w:val="0"/>
        </w:rPr>
        <w:br/>
      </w:r>
      <w:r>
        <w:rPr>
          <w:b/>
          <w:i w:val="0"/>
        </w:rPr>
        <w:t xml:space="preserve"> Ủy ban nhân dân tỉnh Nghệ An về làm đơn vị thành viên thuộc công ty cao </w:t>
      </w:r>
      <w:r>
        <w:rPr>
          <w:b w:val="0"/>
          <w:i w:val="0"/>
        </w:rPr>
        <w:br/>
      </w:r>
      <w:r>
        <w:rPr>
          <w:b/>
          <w:i w:val="0"/>
        </w:rPr>
        <w:t xml:space="preserve">su sao vàng, tổng công ty hoá chất Việt Nam </w:t>
      </w:r>
      <w:r>
        <w:rPr>
          <w:b w:val="0"/>
          <w:i w:val="0"/>
        </w:rPr>
        <w:br/>
      </w:r>
      <w:r>
        <w:rPr>
          <w:b w:val="0"/>
          <w:i w:val="0"/>
        </w:rPr>
        <w:t xml:space="preserve"> __________________________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Theo đề nghị của Uỷ ban nhân dân tỉnh Nghệ An tại Công văn số 972/CV-UB ngày 10 tháng 5 năm 2000 và của Tổng Công ty Hoá chất Việt Nam tại Công văn số 161/CV-HĐQT ngày 6 tháng 6 năm 2000;</w:t>
      </w:r>
      <w:r>
        <w:rPr>
          <w:b w:val="0"/>
          <w:i w:val="0"/>
        </w:rPr>
        <w:br/>
      </w:r>
      <w:r>
        <w:rPr>
          <w:b w:val="0"/>
          <w:i/>
        </w:rPr>
        <w:t>Thực hiện uỷ quyền của Thủ tướng Chính phủ tại văn bản số 61/CP-ĐMDN ngày 12 tháng 9 năm 2000 của Chính phủ,</w:t>
      </w:r>
      <w:r>
        <w:rPr>
          <w:b w:val="0"/>
          <w:i w:val="0"/>
        </w:rPr>
        <w:br/>
      </w:r>
      <w:r>
        <w:rPr>
          <w:b w:val="0"/>
          <w:i/>
        </w:rPr>
        <w:t>Theo đề nghị của Vụ trưởng Vụ Tổ chức Cán bộ,</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Tiếp nhận Nhà máy Cao su Nghệ An, doanh nghiệp Nhà nước độc lập thuộc Uỷ ban nhân dân tỉnh Nghệ An về làm đơn vị thành viên thuộc Công ty Cao su Sao Vàng, Tổng Công ty Hoá chất Việt Nam.</w:t>
      </w:r>
      <w:r>
        <w:rPr>
          <w:b w:val="0"/>
          <w:i w:val="0"/>
        </w:rPr>
        <w:br/>
      </w:r>
      <w:r>
        <w:rPr>
          <w:b/>
          <w:i w:val="0"/>
        </w:rPr>
        <w:t>Điều 2.</w:t>
      </w:r>
      <w:r>
        <w:rPr>
          <w:b w:val="0"/>
          <w:i w:val="0"/>
        </w:rPr>
        <w:t xml:space="preserve"> Tổng Giám đốc Tổng Công ty Hoá chất Việt Nam có trách nhiệm tổ chức, thực hiện việc tiếp nhận Nhà máy Cao su Nghệ An về làm đơn vị thành viên thuộc Công ty Cao su Sao Vàng theo đúng quy định hiện hành.</w:t>
      </w:r>
      <w:r>
        <w:rPr>
          <w:b w:val="0"/>
          <w:i w:val="0"/>
        </w:rPr>
        <w:br/>
      </w:r>
      <w:r>
        <w:rPr>
          <w:b/>
          <w:i w:val="0"/>
        </w:rPr>
        <w:t xml:space="preserve">Điều 3. </w:t>
      </w:r>
      <w:r>
        <w:rPr>
          <w:b w:val="0"/>
          <w:i w:val="0"/>
        </w:rPr>
        <w:t>Quyết định này có hiệu lực thi hành sau 15 ngày kể từ ngày ký.</w:t>
      </w:r>
      <w:r>
        <w:rPr>
          <w:b w:val="0"/>
          <w:i w:val="0"/>
        </w:rPr>
        <w:br/>
      </w:r>
      <w:r>
        <w:rPr>
          <w:b w:val="0"/>
          <w:i w:val="0"/>
        </w:rPr>
        <w:t>Chánh Văn phòng Bộ, Chánh Thanh tra Bộ, Các Vụ trưởng, Cục trưởng, Chủ tịch Hội đồng quản trị và Tổng Giám đốc Tổng Công ty Hoá chất Việt Nam, Giám đốc Công ty Cao su Sao Vàng, Giám đốc Nhà máy Cao su Nghệ 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