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57/2021/QĐ-UBND Quy định giá bán lẻ nước sạch sinh hoạt do Công ty cổ phần đầu tư hạ tầng Khu công nghiệp Bảo Minh sản xuất</w:t>
      </w:r>
    </w:p>
    <w:p>
      <w:r>
        <w:rPr>
          <w:b w:val="0"/>
          <w:i w:val="0"/>
        </w:rPr>
        <w:br/>
      </w:r>
      <w:r>
        <w:rPr>
          <w:b w:val="0"/>
          <w:i w:val="0"/>
        </w:rPr>
        <w:br/>
      </w:r>
      <w:r>
        <w:rPr>
          <w:b/>
          <w:i w:val="0"/>
        </w:rPr>
        <w:t>ỦY BAN NHÂN DÂN</w:t>
      </w:r>
      <w:r>
        <w:br/>
      </w:r>
      <w:r>
        <w:rPr>
          <w:b/>
          <w:i w:val="0"/>
        </w:rPr>
        <w:br/>
        <w:t xml:space="preserve">       TỈNH NAM ĐỊNH</w:t>
      </w:r>
      <w:r>
        <w:rPr>
          <w:b w:val="0"/>
          <w:i w:val="0"/>
        </w:rPr>
        <w:br/>
      </w:r>
      <w:r>
        <w:rPr>
          <w:b/>
          <w:i w:val="0"/>
        </w:rPr>
        <w:t>__________</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__________________________</w:t>
      </w:r>
      <w:r>
        <w:rPr>
          <w:b w:val="0"/>
          <w:i w:val="0"/>
        </w:rPr>
        <w:br/>
      </w:r>
      <w:r>
        <w:rPr>
          <w:b w:val="0"/>
          <w:i w:val="0"/>
        </w:rPr>
        <w:br/>
      </w:r>
    </w:p>
    <w:p>
      <w:r>
        <w:rPr>
          <w:b w:val="0"/>
          <w:i w:val="0"/>
        </w:rPr>
        <w:br/>
      </w:r>
      <w:r>
        <w:rPr>
          <w:b/>
          <w:i w:val="0"/>
        </w:rPr>
        <w:t>ỦY BAN NHÂN DÂN</w:t>
      </w:r>
      <w:r>
        <w:br/>
      </w:r>
      <w:r>
        <w:rPr>
          <w:b/>
          <w:i w:val="0"/>
        </w:rPr>
        <w:br/>
        <w:t xml:space="preserve">       TỈNH NAM ĐỊNH</w:t>
      </w:r>
      <w:r>
        <w:rPr>
          <w:b w:val="0"/>
          <w:i w:val="0"/>
        </w:rPr>
        <w:br/>
      </w:r>
      <w:r>
        <w:rPr>
          <w:b/>
          <w:i w:val="0"/>
        </w:rPr>
        <w:t>__________</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__________________________</w:t>
      </w:r>
      <w:r>
        <w:rPr>
          <w:b w:val="0"/>
          <w:i w:val="0"/>
        </w:rPr>
        <w:br/>
      </w:r>
    </w:p>
    <w:p>
      <w:r>
        <w:rPr>
          <w:b w:val="0"/>
          <w:i w:val="0"/>
        </w:rPr>
        <w:br/>
      </w:r>
      <w:r>
        <w:rPr>
          <w:b w:val="0"/>
          <w:i w:val="0"/>
        </w:rPr>
        <w:br/>
      </w:r>
      <w:r>
        <w:rPr>
          <w:b w:val="0"/>
          <w:i w:val="0"/>
        </w:rPr>
        <w:t xml:space="preserve">                     Số: 57 /2021/QĐ-UBND</w:t>
      </w:r>
      <w:r>
        <w:rPr>
          <w:b w:val="0"/>
          <w:i w:val="0"/>
        </w:rPr>
        <w:br/>
      </w:r>
      <w:r>
        <w:rPr>
          <w:b w:val="0"/>
          <w:i w:val="0"/>
        </w:rPr>
        <w:br/>
      </w:r>
      <w:r>
        <w:rPr>
          <w:b w:val="0"/>
          <w:i w:val="0"/>
        </w:rPr>
        <w:br/>
      </w:r>
      <w:r>
        <w:rPr>
          <w:b w:val="0"/>
          <w:i/>
        </w:rPr>
        <w:t xml:space="preserve">              Nam Định, ngày 16 tháng 12 năm 2021</w:t>
      </w:r>
      <w:r>
        <w:rPr>
          <w:b w:val="0"/>
          <w:i w:val="0"/>
        </w:rPr>
        <w:br/>
      </w:r>
      <w:r>
        <w:rPr>
          <w:b w:val="0"/>
          <w:i w:val="0"/>
        </w:rPr>
        <w:br/>
      </w:r>
    </w:p>
    <w:p>
      <w:r>
        <w:rPr>
          <w:b w:val="0"/>
          <w:i w:val="0"/>
        </w:rPr>
        <w:br/>
      </w:r>
      <w:r>
        <w:rPr>
          <w:b w:val="0"/>
          <w:i w:val="0"/>
        </w:rPr>
        <w:t xml:space="preserve">                     Số: 57 /2021/QĐ-UBND</w:t>
      </w:r>
      <w:r>
        <w:rPr>
          <w:b w:val="0"/>
          <w:i w:val="0"/>
        </w:rPr>
        <w:br/>
      </w:r>
    </w:p>
    <w:p>
      <w:r>
        <w:rPr>
          <w:b w:val="0"/>
          <w:i w:val="0"/>
        </w:rPr>
        <w:br/>
      </w:r>
      <w:r>
        <w:rPr>
          <w:b w:val="0"/>
          <w:i/>
        </w:rPr>
        <w:t xml:space="preserve">              Nam Định, ngày 16 tháng 12 năm 2021</w:t>
      </w:r>
      <w:r>
        <w:rPr>
          <w:b w:val="0"/>
          <w:i w:val="0"/>
        </w:rPr>
        <w:br/>
      </w:r>
    </w:p>
    <w:p>
      <w:pPr>
        <w:jc w:val="center"/>
      </w:pPr>
      <w:r>
        <w:rPr>
          <w:b/>
          <w:i w:val="0"/>
        </w:rPr>
        <w:t>QUYẾT ĐỊNH</w:t>
      </w:r>
      <w:r>
        <w:br/>
      </w:r>
      <w:r>
        <w:rPr>
          <w:b/>
          <w:i w:val="0"/>
        </w:rPr>
        <w:br/>
        <w:t xml:space="preserve">     Quy định giá bán lẻ nước sạch sinh hoạt do Công ty cổ phần đầu tư hạ tầng</w:t>
      </w:r>
      <w:r>
        <w:br/>
      </w:r>
      <w:r>
        <w:rPr>
          <w:b/>
          <w:i w:val="0"/>
        </w:rPr>
        <w:br/>
        <w:t xml:space="preserve">     Khu công nghiệp Bảo Minh sản xuất</w:t>
      </w:r>
    </w:p>
    <w:p>
      <w:pPr>
        <w:jc w:val="center"/>
      </w:pPr>
      <w:r>
        <w:rPr>
          <w:b/>
          <w:i w:val="0"/>
        </w:rPr>
        <w:t>_________________</w:t>
      </w:r>
    </w:p>
    <w:p>
      <w:pPr>
        <w:jc w:val="center"/>
      </w:pPr>
      <w:r>
        <w:rPr>
          <w:b/>
          <w:i w:val="0"/>
        </w:rPr>
        <w:t>UỶ BAN NHÂN DÂN TỈNH NAM ĐỊNH</w:t>
      </w:r>
    </w:p>
    <w:p>
      <w:r>
        <w:rPr>
          <w:b w:val="0"/>
          <w:i/>
        </w:rPr>
        <w:t>Căn cứ Luật Tổ chức chính quyền địa phương ngày 19/6/2015;</w:t>
      </w:r>
    </w:p>
    <w:p>
      <w:r>
        <w:rPr>
          <w:b w:val="0"/>
          <w:i/>
        </w:rPr>
        <w:t>Căn cứ Luật Giá ngày 20/6/2012;</w:t>
      </w:r>
    </w:p>
    <w:p>
      <w:r>
        <w:rPr>
          <w:b w:val="0"/>
          <w:i/>
        </w:rPr>
        <w:t>Căn cứ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 ngày 14/11/2013 của Chính phủ quy định chi tiết và hướng dẫn thi hành một số điều của Luật Giá;</w:t>
      </w:r>
    </w:p>
    <w:p>
      <w:r>
        <w:rPr>
          <w:b w:val="0"/>
          <w:i/>
        </w:rPr>
        <w:t>Căn cứ Nghị định số 117/2007/NĐ-CP ngày 11/7/2007 của Chính phủ về sản xuất, cung cấp và tiêu thụ nước sạch; Nghị định số 124/2011/NĐ-CP ngày 28/12/2011 của Chính phủ về sửa đổi, bổ sung một số điều của Nghị định số 117/2007/NĐ- CP ngày 11/7/2007 của Chính phủ về sản xuất, cung cấp và tiêu thụ nước sạch;</w:t>
      </w:r>
    </w:p>
    <w:p>
      <w:r>
        <w:rPr>
          <w:b w:val="0"/>
          <w:i/>
        </w:rPr>
        <w:t>Căn cứ Thông tư số 44/2021/TT-BTC ngày 18/6/2021 của Bộ Tài chính quy định về khung giá, nguyên tắc, phương pháp xác định giá nước sạch sinh hoạt;</w:t>
      </w:r>
    </w:p>
    <w:p>
      <w:r>
        <w:rPr>
          <w:b w:val="0"/>
          <w:i/>
        </w:rPr>
        <w:t>Theo đề nghị của Công ty cổ phần đầu tư hạ tầng Khu công nghiệp Bảo Minh tại Văn bản số 28/2021/CV-C.Ty ngày 02/8/2021; Sở Tài chính tại Tờ trình số 884/TTr-STC ngày 09/12/2021; Sở Tư pháp tại Báo cáo thẩm định số 922/BC- STP ngày 18/8/2021.</w:t>
      </w:r>
    </w:p>
    <w:p>
      <w:pPr>
        <w:jc w:val="center"/>
      </w:pPr>
      <w:r>
        <w:rPr>
          <w:b/>
          <w:i w:val="0"/>
        </w:rPr>
        <w:t>QUYẾT ĐỊNH:</w:t>
      </w:r>
    </w:p>
    <w:p>
      <w:r>
        <w:rPr>
          <w:b/>
          <w:i w:val="0"/>
        </w:rPr>
        <w:t xml:space="preserve">Điều 1. </w:t>
      </w:r>
      <w:r>
        <w:rPr>
          <w:b w:val="0"/>
          <w:i w:val="0"/>
        </w:rPr>
        <w:t>Quy định giá bán lẻ nước sạch sinh hoạt do Công ty cổ phần đầu tư hạ tầng Khu công nghiệp Bảo Minh sản xuất; cụ thể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Nhóm khách hàng sử dụng nước sạch cho mục đích sinh hoạt</w:t>
            </w:r>
          </w:p>
        </w:tc>
        <w:tc>
          <w:tcPr>
            <w:tcW w:type="dxa" w:w="2880"/>
          </w:tcPr>
          <w:p>
            <w:r>
              <w:rPr>
                <w:b w:val="0"/>
                <w:i w:val="0"/>
              </w:rPr>
              <w:br/>
            </w:r>
            <w:r>
              <w:rPr>
                <w:b/>
                <w:i w:val="0"/>
              </w:rPr>
              <w:t>Giá bán</w:t>
            </w:r>
            <w:r>
              <w:rPr>
                <w:b w:val="0"/>
                <w:i w:val="0"/>
              </w:rPr>
              <w:br/>
            </w:r>
            <w:r>
              <w:rPr>
                <w:b/>
                <w:i w:val="0"/>
              </w:rPr>
              <w:t>(đồng/m³)</w:t>
            </w:r>
          </w:p>
        </w:tc>
      </w:tr>
    </w:tbl>
    <w:p>
      <w:r>
        <w:rPr>
          <w:b w:val="0"/>
          <w:i w:val="0"/>
        </w:rPr>
        <w:t>Mức giá trên chưa bao gồm thuế giá trị gia tăng (VAT), phí bảo vệ môi trường đối với nước thải sinh hoạt.</w:t>
      </w:r>
    </w:p>
    <w:p>
      <w:r>
        <w:rPr>
          <w:b/>
          <w:i w:val="0"/>
        </w:rPr>
        <w:t xml:space="preserve">Điều 2. </w:t>
      </w:r>
      <w:r>
        <w:rPr>
          <w:b w:val="0"/>
          <w:i w:val="0"/>
        </w:rPr>
        <w:t>Sở Tài chính chủ trì, phối hợp với Sở Xây dựng, Sở Nông nghiệp và Phát triển nông thôn, Sở Y tế hướng dẫn, kiểm tra Công ty cổ phần đầu tư hạ tầng Khu công nghiệp Bảo Minh việc cung cấp nước sạch đảm bảo tiêu chuẩn chất lượng theo quy định hiện hành và thực hiện giá bán lẻ nước sạch sinh hoạt tại Điều 1, Quyết định này.</w:t>
      </w:r>
    </w:p>
    <w:p>
      <w:r>
        <w:rPr>
          <w:b/>
          <w:i w:val="0"/>
        </w:rPr>
        <w:t xml:space="preserve">Điều 3. </w:t>
      </w:r>
      <w:r>
        <w:rPr>
          <w:b w:val="0"/>
          <w:i w:val="0"/>
        </w:rPr>
        <w:t>Quyết định này có hiệu lực kể từ ngày 01/01/2022.</w:t>
      </w:r>
    </w:p>
    <w:p>
      <w:r>
        <w:rPr>
          <w:b w:val="0"/>
          <w:i w:val="0"/>
        </w:rPr>
        <w:t>Chánh Văn phòng UBND tỉnh; Thủ trưởng các cơ quan: Sở Tài chính, Sở Xây dựng, Sở Nông nghiệp và Phát triển nông thôn, Sở Y tế; Chủ tịch UBND các huyện, thành phố Nam Định; Tổng Giám đốc Công ty cổ phần đầu tư hạ tầng Khu công nghiệp Bảo Minh và các đơn vị liên quan, các đối tượng sử dụng nước sạch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Chính phủ;</w:t>
            </w:r>
            <w:r>
              <w:rPr>
                <w:b w:val="0"/>
                <w:i w:val="0"/>
              </w:rPr>
              <w:br/>
            </w:r>
            <w:r>
              <w:rPr>
                <w:b w:val="0"/>
                <w:i w:val="0"/>
              </w:rPr>
              <w:t>- Bộ Tài chính;</w:t>
            </w:r>
            <w:r>
              <w:rPr>
                <w:b w:val="0"/>
                <w:i w:val="0"/>
              </w:rPr>
              <w:br/>
            </w:r>
            <w:r>
              <w:rPr>
                <w:b w:val="0"/>
                <w:i w:val="0"/>
              </w:rPr>
              <w:t>- Cục KTrVBQPPL -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đại biểu Quốc hội tỉnh;</w:t>
            </w:r>
            <w:r>
              <w:rPr>
                <w:b w:val="0"/>
                <w:i w:val="0"/>
              </w:rPr>
              <w:br/>
            </w:r>
            <w:r>
              <w:rPr>
                <w:b w:val="0"/>
                <w:i w:val="0"/>
              </w:rPr>
              <w:t>- Lãnh đạo UBND tỉnh;</w:t>
            </w:r>
            <w:r>
              <w:rPr>
                <w:b w:val="0"/>
                <w:i w:val="0"/>
              </w:rPr>
              <w:br/>
            </w:r>
            <w:r>
              <w:rPr>
                <w:b w:val="0"/>
                <w:i w:val="0"/>
              </w:rPr>
              <w:t>- Như Điều 3;</w:t>
            </w:r>
            <w:r>
              <w:rPr>
                <w:b w:val="0"/>
                <w:i w:val="0"/>
              </w:rPr>
              <w:br/>
            </w:r>
            <w:r>
              <w:rPr>
                <w:b w:val="0"/>
                <w:i w:val="0"/>
              </w:rPr>
              <w:t>- Công báo tỉnh;</w:t>
            </w:r>
            <w:r>
              <w:rPr>
                <w:b w:val="0"/>
                <w:i w:val="0"/>
              </w:rPr>
              <w:br/>
            </w:r>
            <w:r>
              <w:rPr>
                <w:b w:val="0"/>
                <w:i w:val="0"/>
              </w:rPr>
              <w:t>- Cổng TTĐT tỉnh, Trang TTĐT VP UBND tỉnh;</w:t>
            </w:r>
            <w:r>
              <w:rPr>
                <w:b w:val="0"/>
                <w:i w:val="0"/>
              </w:rPr>
              <w:br/>
            </w:r>
            <w:r>
              <w:rPr>
                <w:b w:val="0"/>
                <w:i w:val="0"/>
              </w:rPr>
              <w:t>- Lưu: VP1, VP3, VP6.</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Hà Lan 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