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57/2025/QĐ-UBND Ban hành Quy định định mức kinh tế - kỹ thuật định giá đất, xây dựng, điều chỉnh, sửa đổi, bổ sung bảng giá đất trên địa bàn tỉnh An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57/2025/QĐ-UBND</w:t>
      </w:r>
      <w:r>
        <w:rPr>
          <w:b w:val="0"/>
          <w:i w:val="0"/>
        </w:rPr>
        <w:br/>
      </w:r>
      <w:r>
        <w:rPr>
          <w:b w:val="0"/>
          <w:i w:val="0"/>
        </w:rPr>
        <w:br/>
      </w:r>
      <w:r>
        <w:rPr>
          <w:b w:val="0"/>
          <w:i/>
        </w:rPr>
        <w:br/>
      </w:r>
      <w:r>
        <w:rPr>
          <w:b w:val="0"/>
          <w:i/>
        </w:rPr>
        <w:t>An Giang, ngày 15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57/2025/QĐ-UBND</w:t>
      </w:r>
      <w:r>
        <w:rPr>
          <w:b w:val="0"/>
          <w:i w:val="0"/>
        </w:rPr>
        <w:br/>
      </w:r>
      <w:r>
        <w:rPr>
          <w:b w:val="0"/>
          <w:i w:val="0"/>
        </w:rPr>
        <w:br/>
      </w:r>
      <w:r>
        <w:rPr>
          <w:b w:val="0"/>
          <w:i/>
        </w:rPr>
        <w:br/>
      </w:r>
      <w:r>
        <w:rPr>
          <w:b w:val="0"/>
          <w:i/>
        </w:rPr>
        <w:t>An Giang, ngày 15 tháng 6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57/2025/QĐ-UBND</w:t>
      </w:r>
      <w:r>
        <w:rPr>
          <w:b w:val="0"/>
          <w:i w:val="0"/>
        </w:rPr>
        <w:br/>
      </w:r>
      <w:r>
        <w:rPr>
          <w:b w:val="0"/>
          <w:i w:val="0"/>
        </w:rPr>
        <w:br/>
      </w:r>
      <w:r>
        <w:rPr>
          <w:b w:val="0"/>
          <w:i/>
        </w:rPr>
        <w:br/>
      </w:r>
      <w:r>
        <w:rPr>
          <w:b w:val="0"/>
          <w:i/>
        </w:rPr>
        <w:t>An Giang, ngày 15 tháng 6 năm 2025</w:t>
      </w:r>
      <w:r>
        <w:rPr>
          <w:b w:val="0"/>
          <w:i/>
        </w:rPr>
        <w:br/>
      </w:r>
      <w:r>
        <w:rPr>
          <w:b w:val="0"/>
          <w:i w:val="0"/>
        </w:rPr>
        <w:br/>
      </w:r>
    </w:p>
    <w:p>
      <w:pPr>
        <w:jc w:val="center"/>
      </w:pPr>
      <w:r>
        <w:rPr>
          <w:b w:val="0"/>
          <w:i w:val="0"/>
        </w:rPr>
        <w:br/>
      </w:r>
      <w:r>
        <w:rPr>
          <w:b w:val="0"/>
          <w:i w:val="0"/>
        </w:rPr>
        <w:t>Số: 57/2025/QĐ-UBND</w:t>
      </w:r>
      <w:r>
        <w:rPr>
          <w:b w:val="0"/>
          <w:i w:val="0"/>
        </w:rPr>
        <w:br/>
      </w:r>
    </w:p>
    <w:p>
      <w:pPr>
        <w:jc w:val="center"/>
      </w:pPr>
      <w:r>
        <w:rPr>
          <w:b w:val="0"/>
          <w:i w:val="0"/>
        </w:rPr>
        <w:br/>
      </w:r>
      <w:r>
        <w:rPr>
          <w:b w:val="0"/>
          <w:i w:val="0"/>
        </w:rPr>
        <w:t>An Giang, ngày 15 tháng 6 năm 2025</w:t>
      </w:r>
      <w:r>
        <w:rPr>
          <w:b w:val="0"/>
          <w:i w:val="0"/>
        </w:rPr>
        <w:br/>
      </w:r>
    </w:p>
    <w:p>
      <w:r>
        <w:rPr>
          <w:b/>
          <w:i w:val="0"/>
        </w:rPr>
        <w:t>QUYẾT ĐỊNH</w:t>
      </w:r>
    </w:p>
    <w:p>
      <w:r>
        <w:rPr>
          <w:b/>
          <w:i w:val="0"/>
        </w:rPr>
        <w:t xml:space="preserve">Ban hành Quy định định mức kinh tế - kỹ thuật định giá đất, xây dựng, </w:t>
      </w:r>
    </w:p>
    <w:p>
      <w:r>
        <w:rPr>
          <w:b/>
          <w:i w:val="0"/>
        </w:rPr>
        <w:t>điều chỉnh, sửa đổi, bổ sung bảng giá đất trên địa bàn tỉnh An Giang</w:t>
      </w:r>
      <w:r>
        <w:rPr>
          <w:b w:val="0"/>
          <w:i w:val="0"/>
        </w:rPr>
        <w:t xml:space="preserve"> </w:t>
      </w:r>
    </w:p>
    <w:p>
      <w:r>
        <w:rPr>
          <w:b w:val="0"/>
          <w:i/>
        </w:rPr>
        <w:t xml:space="preserve">Căn cứ Luật Tổ chức chính quyền địa phương ngày </w:t>
      </w:r>
      <w:r>
        <w:rPr>
          <w:b w:val="0"/>
          <w:i/>
        </w:rPr>
        <w:t>19 tháng 02 năm 2025;</w:t>
      </w:r>
    </w:p>
    <w:p>
      <w:r>
        <w:rPr>
          <w:b w:val="0"/>
          <w:i/>
        </w:rPr>
        <w:t>Căn cứ Luật Ban hành văn bản quy phạm pháp luật ngày 19 tháng 02 năm 2025;</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Chính phủ quy định về cơ chế tự chủ tài chính của đơn vị sự nghiệp công lập;</w:t>
      </w:r>
    </w:p>
    <w:p>
      <w:r>
        <w:rPr>
          <w:b w:val="0"/>
          <w:i/>
        </w:rPr>
        <w:t>Căn cứ Nghị định số 71/2024/NĐ-CP ngày 27 tháng 6 năm 2024 của Chính phủ quy định về giá đất;</w:t>
      </w:r>
    </w:p>
    <w:p>
      <w:r>
        <w:rPr>
          <w:b w:val="0"/>
          <w:i/>
        </w:rPr>
        <w:t>Theo đề nghị của Giám đốc Sở Nông nghiệp và Môi trường tại Tờ trình số</w:t>
      </w:r>
      <w:r>
        <w:rPr>
          <w:b w:val="0"/>
          <w:i/>
        </w:rPr>
        <w:t xml:space="preserve"> 252</w:t>
      </w:r>
      <w:r>
        <w:rPr>
          <w:b w:val="0"/>
          <w:i/>
        </w:rPr>
        <w:t xml:space="preserve">/TTr-STNMT ngày </w:t>
      </w:r>
      <w:r>
        <w:rPr>
          <w:b w:val="0"/>
          <w:i/>
        </w:rPr>
        <w:t xml:space="preserve">06 </w:t>
      </w:r>
      <w:r>
        <w:rPr>
          <w:b w:val="0"/>
          <w:i/>
        </w:rPr>
        <w:t xml:space="preserve">tháng </w:t>
      </w:r>
      <w:r>
        <w:rPr>
          <w:b w:val="0"/>
          <w:i/>
        </w:rPr>
        <w:t>5</w:t>
      </w:r>
      <w:r>
        <w:rPr>
          <w:b w:val="0"/>
          <w:i/>
        </w:rPr>
        <w:t xml:space="preserve"> năm 2025;</w:t>
      </w:r>
    </w:p>
    <w:p>
      <w:r>
        <w:rPr>
          <w:b w:val="0"/>
          <w:i/>
        </w:rPr>
        <w:t xml:space="preserve">Ủy ban nhân dân </w:t>
      </w:r>
      <w:r>
        <w:rPr>
          <w:b w:val="0"/>
          <w:i/>
        </w:rPr>
        <w:t xml:space="preserve">tỉnh </w:t>
      </w:r>
      <w:r>
        <w:rPr>
          <w:b w:val="0"/>
          <w:i/>
        </w:rPr>
        <w:t xml:space="preserve">ban hành Quyết định </w:t>
      </w:r>
      <w:r>
        <w:rPr>
          <w:b w:val="0"/>
          <w:i/>
        </w:rPr>
        <w:t>Q</w:t>
      </w:r>
      <w:r>
        <w:rPr>
          <w:b w:val="0"/>
          <w:i/>
        </w:rPr>
        <w:t>uy định định mức kinh tế - kỹ thuật định giá đất, xây dựng, điều chỉnh, sửa đổi, bổ sung bảng giá đất trên địa bàn tỉnh An Giang.</w:t>
      </w:r>
    </w:p>
    <w:p>
      <w:r>
        <w:rPr>
          <w:b/>
          <w:i w:val="0"/>
        </w:rPr>
        <w:t xml:space="preserve">Điều 1. </w:t>
      </w:r>
      <w:r>
        <w:rPr>
          <w:b w:val="0"/>
          <w:i w:val="0"/>
        </w:rPr>
        <w:t>Ban hành kèm theo Quyết định này Quy định định mức kinh tế - kỹ thuật định giá đất, xây dựng, điều chỉnh, sửa đổi, bổ sung bảng giá đất trên địa bàn tỉnh An Giang.</w:t>
      </w:r>
    </w:p>
    <w:p>
      <w:r>
        <w:rPr>
          <w:b/>
          <w:i w:val="0"/>
        </w:rPr>
        <w:t xml:space="preserve">Điều 2. </w:t>
      </w:r>
      <w:r>
        <w:rPr>
          <w:b w:val="0"/>
          <w:i w:val="0"/>
        </w:rPr>
        <w:t>Quyết định này có hiệu lực thi hành từ ngày 15 tháng 6 năm 2025.</w:t>
      </w:r>
    </w:p>
    <w:p>
      <w:r>
        <w:rPr>
          <w:b/>
          <w:i w:val="0"/>
        </w:rPr>
        <w:t xml:space="preserve">Điều 3. </w:t>
      </w:r>
      <w:r>
        <w:rPr>
          <w:b w:val="0"/>
          <w:i w:val="0"/>
        </w:rPr>
        <w:t>Chánh Văn phòng Ủy ban nhân dân tỉnh, Giám đốc Sở Nông nghiệp và Môi trường, Giám đốc Sở Tài chính, Thủ trưởng các sở, ban, ngành tỉnh, Chủ tịch Ủy ban nhân dân các huyện, thị,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Đều 3;</w:t>
            </w:r>
            <w:r>
              <w:rPr>
                <w:b w:val="0"/>
                <w:i w:val="0"/>
              </w:rPr>
              <w:br/>
            </w:r>
            <w:r>
              <w:rPr>
                <w:b w:val="0"/>
                <w:i w:val="0"/>
              </w:rPr>
              <w:t>- Cổng thông tin điện tử Chính phủ;</w:t>
            </w:r>
            <w:r>
              <w:br/>
            </w:r>
            <w:r>
              <w:rPr>
                <w:b w:val="0"/>
                <w:i w:val="0"/>
              </w:rPr>
              <w:t>- Bộ Nông nghiệp và Môi trường;</w:t>
            </w:r>
            <w:r>
              <w:rPr>
                <w:b w:val="0"/>
                <w:i w:val="0"/>
              </w:rPr>
              <w:br/>
            </w:r>
            <w:r>
              <w:rPr>
                <w:b w:val="0"/>
                <w:i w:val="0"/>
              </w:rPr>
              <w:t>- Bộ Tài chính;</w:t>
            </w:r>
            <w:r>
              <w:br/>
            </w:r>
            <w:r>
              <w:rPr>
                <w:b w:val="0"/>
                <w:i w:val="0"/>
              </w:rPr>
              <w:t>- Cục Kiểm tra Văn bản QPPL - Bộ Tư pháp;</w:t>
            </w:r>
            <w:r>
              <w:br/>
            </w:r>
            <w:r>
              <w:rPr>
                <w:b w:val="0"/>
                <w:i w:val="0"/>
              </w:rPr>
              <w:t>- Thường trực Tỉnh ủy;</w:t>
            </w:r>
            <w:r>
              <w:br/>
            </w:r>
            <w:r>
              <w:rPr>
                <w:b w:val="0"/>
                <w:i w:val="0"/>
              </w:rPr>
              <w:t>- Thường trực HĐND tỉnh;</w:t>
            </w:r>
            <w:r>
              <w:br/>
            </w:r>
            <w:r>
              <w:rPr>
                <w:b w:val="0"/>
                <w:i w:val="0"/>
              </w:rPr>
              <w:t>- Ủy ban Mặt trận Tổ quốc tỉnh;</w:t>
            </w:r>
            <w:r>
              <w:br/>
            </w:r>
            <w:r>
              <w:rPr>
                <w:b w:val="0"/>
                <w:i w:val="0"/>
              </w:rPr>
              <w:t>- Chủ tịch, các Phó Chủ tịch UBND tỉnh;</w:t>
            </w:r>
            <w:r>
              <w:br/>
            </w:r>
            <w:r>
              <w:rPr>
                <w:b w:val="0"/>
                <w:i w:val="0"/>
              </w:rPr>
              <w:t>- Các sở, ban, ngành tỉnh;</w:t>
            </w:r>
            <w:r>
              <w:br/>
            </w:r>
            <w:r>
              <w:rPr>
                <w:b w:val="0"/>
                <w:i w:val="0"/>
              </w:rPr>
              <w:t>- Ủy ban nhân dân các huyện, thị, thành phố;</w:t>
            </w:r>
            <w:r>
              <w:rPr>
                <w:b w:val="0"/>
                <w:i w:val="0"/>
              </w:rPr>
              <w:br/>
            </w:r>
            <w:r>
              <w:rPr>
                <w:b w:val="0"/>
                <w:i w:val="0"/>
              </w:rPr>
              <w:t>- Đài PTTH An Giang, Báo An Giang;</w:t>
            </w:r>
            <w:r>
              <w:rPr>
                <w:b w:val="0"/>
                <w:i w:val="0"/>
              </w:rPr>
              <w:br/>
            </w:r>
            <w:r>
              <w:rPr>
                <w:b w:val="0"/>
                <w:i w:val="0"/>
              </w:rPr>
              <w:t>- Cổng thông tin điện tử tỉnh An Giang;</w:t>
            </w:r>
            <w:r>
              <w:rPr>
                <w:b w:val="0"/>
                <w:i w:val="0"/>
              </w:rPr>
              <w:br/>
            </w:r>
            <w:r>
              <w:rPr>
                <w:b w:val="0"/>
                <w:i w:val="0"/>
              </w:rPr>
              <w:t>- Lãnh đạo Văn phòng UBND tỉnh;</w:t>
            </w:r>
            <w:r>
              <w:rPr>
                <w:b w:val="0"/>
                <w:i w:val="0"/>
              </w:rPr>
              <w:br/>
            </w:r>
            <w:r>
              <w:rPr>
                <w:b w:val="0"/>
                <w:i w:val="0"/>
              </w:rPr>
              <w:t>- Lưu: VT, P.KTĐT.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i/>
              </w:rPr>
              <w:t>(Đã ký)</w:t>
            </w:r>
            <w:r>
              <w:rPr>
                <w:b w:val="0"/>
                <w:i w:val="0"/>
              </w:rPr>
              <w:br/>
            </w:r>
            <w:r>
              <w:rPr>
                <w:b/>
                <w:i w:val="0"/>
              </w:rPr>
              <w:t>Lê Văn Phước</w:t>
            </w:r>
          </w:p>
        </w:tc>
      </w:tr>
    </w:tbl>
    <w:p>
      <w:pPr>
        <w:jc w:val="center"/>
      </w:pPr>
      <w:r>
        <w:rPr>
          <w:b/>
          <w:i w:val="0"/>
        </w:rPr>
        <w:t>QUY ĐỊNH</w:t>
      </w:r>
    </w:p>
    <w:p>
      <w:pPr>
        <w:jc w:val="center"/>
      </w:pPr>
      <w:r>
        <w:rPr>
          <w:b/>
          <w:i w:val="0"/>
        </w:rPr>
        <w:t>ĐỊNH MỨC KINH TẾ - KỸ THUẬT ĐỊNH GIÁ ĐẤT, XÂY DỰNG, ĐIỀU CHỈNH, SỬA ĐỔI, BỔ SUNG BẢNG GIÁ ĐẤT TRÊN ĐỊA BÀN TỈNH AN GIANG</w:t>
      </w:r>
    </w:p>
    <w:p>
      <w:pPr>
        <w:jc w:val="center"/>
      </w:pPr>
      <w:r>
        <w:rPr>
          <w:b w:val="0"/>
          <w:i w:val="0"/>
        </w:rPr>
        <w:t>(Ban hành kèm theo Quyết định số  57/2025/QĐ-UBND</w:t>
      </w:r>
    </w:p>
    <w:p>
      <w:pPr>
        <w:jc w:val="center"/>
      </w:pPr>
      <w:r>
        <w:rPr>
          <w:b w:val="0"/>
          <w:i w:val="0"/>
        </w:rPr>
        <w:t>ngày 15 tháng 6  năm 2025 của Ủy ban nhân dân tỉnh)</w:t>
      </w:r>
    </w:p>
    <w:p>
      <w:pPr>
        <w:jc w:val="center"/>
      </w:pPr>
      <w:r>
        <w:rPr>
          <w:b/>
          <w:i w:val="0"/>
        </w:rPr>
        <w:t>Phần I</w:t>
      </w:r>
    </w:p>
    <w:p>
      <w:pPr>
        <w:jc w:val="center"/>
      </w:pPr>
      <w:r>
        <w:rPr>
          <w:b/>
          <w:i w:val="0"/>
        </w:rPr>
        <w:t>QUY ĐỊNH CHUNG</w:t>
      </w:r>
    </w:p>
    <w:p>
      <w:r>
        <w:rPr>
          <w:b/>
          <w:i w:val="0"/>
        </w:rPr>
        <w:t>Điều 1. Phạm vi điều chỉnh</w:t>
      </w:r>
    </w:p>
    <w:p>
      <w:r>
        <w:rPr>
          <w:b w:val="0"/>
          <w:i w:val="0"/>
        </w:rPr>
        <w:t>Định mức kinh tế - kỹ thuật định giá đất, xây dựng, điều chỉnh, sửa đổi, bổ sung bảng giá đất trên địa bàn tỉnh An Giang theo quy trình xây dựng, điều chỉnh bảng giá đất, định giá đất cụ thể quy định tại Nghị định số 71/2024/NĐ-CP ngày 27 tháng 6 năm 2024 của Chính phủ quy định về giá đất.</w:t>
      </w:r>
    </w:p>
    <w:p>
      <w:r>
        <w:rPr>
          <w:b/>
          <w:i w:val="0"/>
        </w:rPr>
        <w:t>Điều 2. Đối tượng áp dụng</w:t>
      </w:r>
    </w:p>
    <w:p>
      <w:r>
        <w:rPr>
          <w:b w:val="0"/>
          <w:i w:val="0"/>
        </w:rPr>
        <w:t>Định mức này áp dụng cho các cơ quan quản lý nhà nước, các công ty, đơn vị sự nghiệp, các tổ chức, cá nhân có liên quan đến việc định giá đất, xây dựng, điều chỉnh, sửa đổi, bổ sung bảng giá đất trên địa bàn tỉnh An Giang</w:t>
      </w:r>
    </w:p>
    <w:p>
      <w:r>
        <w:rPr>
          <w:b/>
          <w:i w:val="0"/>
        </w:rPr>
        <w:t>Điều 3. Căn cứ xây dựng định mức kinh tế - kỹ thuật</w:t>
      </w:r>
    </w:p>
    <w:p>
      <w:r>
        <w:rPr>
          <w:b w:val="0"/>
          <w:i w:val="0"/>
        </w:rPr>
        <w:t>Căn cứ Luật Đất đai ngày 18 tháng 01 năm 2024;</w:t>
      </w:r>
    </w:p>
    <w:p>
      <w:r>
        <w:rPr>
          <w:b w:val="0"/>
          <w:i w:val="0"/>
        </w:rPr>
        <w:t>Căn cứ Luật sửa đổi Luật Đất đai, Luật Nhà ở, Luật Kinh doanh bất động sản và Luật Các tổ chức tín dụng 2024 ngày 01 tháng 8 năm 2024;</w:t>
      </w:r>
    </w:p>
    <w:p>
      <w:r>
        <w:rPr>
          <w:b w:val="0"/>
          <w:i w:val="0"/>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val="0"/>
        </w:rPr>
        <w:t>Căn cứ Nghị định số 60/2021/NĐ-CP ngày 21 tháng 6 năm 2021 Chính phủ quy định về cơ chế tự chủ tài chính của đơn vị sự nghiệp công lập;</w:t>
      </w:r>
    </w:p>
    <w:p>
      <w:r>
        <w:rPr>
          <w:b w:val="0"/>
          <w:i w:val="0"/>
        </w:rPr>
        <w:t>Căn cứ Nghị định số 71/2024/NĐ-CP ngày 27 tháng 6 năm 2024 của Chính phủ quy định về giá đất;</w:t>
      </w:r>
    </w:p>
    <w:p>
      <w:r>
        <w:rPr>
          <w:b w:val="0"/>
          <w:i w:val="0"/>
        </w:rPr>
        <w:t>Căn cứ Thông tư số 23/2023/TT-BTC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i w:val="0"/>
        </w:rPr>
        <w:t>Điều 4. Giải thích thuật ngữ và quy định từ viết tắt</w:t>
      </w:r>
    </w:p>
    <w:p>
      <w:r>
        <w:rPr>
          <w:b w:val="0"/>
          <w:i w:val="0"/>
        </w:rPr>
        <w:t>1. Giải thích thuật ngữ</w:t>
      </w:r>
    </w:p>
    <w:p>
      <w:r>
        <w:rPr>
          <w:b w:val="0"/>
          <w:i w:val="0"/>
        </w:rPr>
        <w:t>Tỉnh trung bình là lãnh thổ cấp huyện được chọn làm chuẩn để tham chiếu xây dựng định mức cho việc tính định mức kinh tế - kỹ thuật định giá đất, xây dựng, điều chỉnh, sửa đổi, bổ sung bảng giá đất  trên địa bàn tỉnh An Giang. Các tham số của tỉnh trung bình tại khoản 6.</w:t>
      </w:r>
    </w:p>
    <w:p>
      <w:r>
        <w:rPr>
          <w:b w:val="0"/>
          <w:i w:val="0"/>
        </w:rPr>
        <w:t>Khu đất cần định giá là tập hợp các thửa đất trong cùng một khu vực, dự án có sử dụng đất cần định giá.</w:t>
      </w:r>
    </w:p>
    <w:p>
      <w:r>
        <w:rPr>
          <w:b w:val="0"/>
          <w:i w:val="0"/>
        </w:rPr>
        <w:t>2. Quy định từ viết tắt</w:t>
      </w:r>
    </w:p>
    <w:p>
      <w:pPr>
        <w:jc w:val="right"/>
      </w:pPr>
      <w:r>
        <w:rPr>
          <w:b w:val="0"/>
          <w:i w:val="0"/>
        </w:rPr>
        <w:t>Bảng số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r>
        <w:rPr>
          <w:b/>
          <w:i w:val="0"/>
        </w:rPr>
        <w:t>Điều 5. Hệ số điều chỉnh và nguyên tắc áp dụng</w:t>
      </w:r>
    </w:p>
    <w:p>
      <w:r>
        <w:rPr>
          <w:b w:val="0"/>
          <w:i w:val="0"/>
        </w:rPr>
        <w:t>1. Định giá đất cụ thể theo các phương pháp so sánh trực tiếp, chiết trừ, thu nhập và thặng dư.</w:t>
      </w:r>
    </w:p>
    <w:p>
      <w:pPr>
        <w:jc w:val="center"/>
      </w:pPr>
      <w:r>
        <w:rPr>
          <w:b w:val="0"/>
          <w:i w:val="0"/>
        </w:rPr>
        <w:t>Bảng 02. Bảng hệ số theo quy mô diện tích và khu vực</w:t>
      </w:r>
    </w:p>
    <w:p>
      <w:pPr>
        <w:jc w:val="center"/>
      </w:pPr>
      <w:r>
        <w:rPr>
          <w:b w:val="0"/>
          <w:i/>
        </w:rPr>
        <w:t>(Áp dụng đối với đất ở, đất phi nông nghiệp không phải là đất ở)</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Khu vực</w:t>
            </w:r>
            <w:r>
              <w:rPr>
                <w:b w:val="0"/>
                <w:i w:val="0"/>
              </w:rPr>
              <w:br/>
            </w:r>
            <w:r>
              <w:rPr>
                <w:b/>
                <w:i w:val="0"/>
              </w:rPr>
              <w:t xml:space="preserve"> Diện tích </w:t>
            </w:r>
            <w:r>
              <w:rPr>
                <w:b/>
                <w:i w:val="0"/>
              </w:rPr>
              <w:t>(ha)</w:t>
            </w:r>
          </w:p>
        </w:tc>
        <w:tc>
          <w:tcPr>
            <w:tcW w:type="dxa" w:w="2880"/>
          </w:tcPr>
          <w:p>
            <w:r>
              <w:rPr>
                <w:b w:val="0"/>
                <w:i w:val="0"/>
              </w:rPr>
              <w:br/>
            </w:r>
            <w:r>
              <w:rPr>
                <w:b/>
                <w:i w:val="0"/>
              </w:rPr>
              <w:t>Xã đồng bằng</w:t>
            </w:r>
          </w:p>
        </w:tc>
        <w:tc>
          <w:tcPr>
            <w:tcW w:type="dxa" w:w="2880"/>
          </w:tcPr>
          <w:p>
            <w:r>
              <w:rPr>
                <w:b w:val="0"/>
                <w:i w:val="0"/>
              </w:rPr>
              <w:br/>
            </w:r>
            <w:r>
              <w:rPr>
                <w:b/>
                <w:i w:val="0"/>
              </w:rPr>
              <w:t xml:space="preserve">Thị trấn, phường </w:t>
            </w:r>
          </w:p>
        </w:tc>
      </w:tr>
    </w:tbl>
    <w:p>
      <w:pPr>
        <w:jc w:val="center"/>
      </w:pPr>
      <w:r>
        <w:rPr>
          <w:b w:val="0"/>
          <w:i w:val="0"/>
        </w:rPr>
        <w:t>Bảng 03. Bảng hệ số theo quy mô diện tích và khu vực</w:t>
      </w:r>
    </w:p>
    <w:p>
      <w:pPr>
        <w:jc w:val="center"/>
      </w:pPr>
      <w:r>
        <w:rPr>
          <w:b w:val="0"/>
          <w:i/>
        </w:rPr>
        <w:t>(Áp dụng đối với đất nông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Khu vực</w:t>
            </w:r>
            <w:r>
              <w:rPr>
                <w:b w:val="0"/>
                <w:i w:val="0"/>
              </w:rPr>
              <w:br/>
            </w:r>
            <w:r>
              <w:rPr>
                <w:b/>
                <w:i w:val="0"/>
              </w:rPr>
              <w:t xml:space="preserve"> Diện tích </w:t>
            </w:r>
            <w:r>
              <w:rPr>
                <w:b/>
                <w:i w:val="0"/>
              </w:rPr>
              <w:t>(ha)</w:t>
            </w:r>
          </w:p>
        </w:tc>
        <w:tc>
          <w:tcPr>
            <w:tcW w:type="dxa" w:w="2880"/>
          </w:tcPr>
          <w:p>
            <w:r>
              <w:rPr>
                <w:b w:val="0"/>
                <w:i w:val="0"/>
              </w:rPr>
              <w:br/>
            </w:r>
            <w:r>
              <w:rPr>
                <w:b/>
                <w:i w:val="0"/>
              </w:rPr>
              <w:t>Xã đồng bằng</w:t>
            </w:r>
          </w:p>
        </w:tc>
        <w:tc>
          <w:tcPr>
            <w:tcW w:type="dxa" w:w="2880"/>
          </w:tcPr>
          <w:p>
            <w:r>
              <w:rPr>
                <w:b w:val="0"/>
                <w:i w:val="0"/>
              </w:rPr>
              <w:br/>
            </w:r>
            <w:r>
              <w:rPr>
                <w:b/>
                <w:i w:val="0"/>
              </w:rPr>
              <w:t xml:space="preserve">Thị trấn, phường </w:t>
            </w:r>
          </w:p>
        </w:tc>
      </w:tr>
    </w:tbl>
    <w:p>
      <w:r>
        <w:rPr>
          <w:b w:val="0"/>
          <w:i w:val="0"/>
        </w:rPr>
        <w:t>2. Định giá đất cụ thể theo phương pháp hệ số điều chỉnh giá đất.</w:t>
      </w:r>
    </w:p>
    <w:p>
      <w:pPr>
        <w:jc w:val="center"/>
      </w:pPr>
      <w:r>
        <w:rPr>
          <w:b w:val="0"/>
          <w:i w:val="0"/>
        </w:rPr>
        <w:t>Bảng 04. Bảng hệ số theo quy mô diện tích và khu vực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Khu vực</w:t>
            </w:r>
            <w:r>
              <w:rPr>
                <w:b w:val="0"/>
                <w:i w:val="0"/>
              </w:rPr>
              <w:br/>
            </w:r>
            <w:r>
              <w:rPr>
                <w:b/>
                <w:i w:val="0"/>
              </w:rPr>
              <w:t xml:space="preserve"> Diện tích </w:t>
            </w:r>
            <w:r>
              <w:rPr>
                <w:b/>
                <w:i w:val="0"/>
              </w:rPr>
              <w:t>(ha)</w:t>
            </w:r>
          </w:p>
        </w:tc>
        <w:tc>
          <w:tcPr>
            <w:tcW w:type="dxa" w:w="2880"/>
          </w:tcPr>
          <w:p>
            <w:r>
              <w:rPr>
                <w:b w:val="0"/>
                <w:i w:val="0"/>
              </w:rPr>
              <w:br/>
            </w:r>
            <w:r>
              <w:rPr>
                <w:b/>
                <w:i w:val="0"/>
              </w:rPr>
              <w:t>Xã đồng bằng</w:t>
            </w:r>
          </w:p>
        </w:tc>
        <w:tc>
          <w:tcPr>
            <w:tcW w:type="dxa" w:w="2880"/>
          </w:tcPr>
          <w:p>
            <w:r>
              <w:rPr>
                <w:b w:val="0"/>
                <w:i w:val="0"/>
              </w:rPr>
              <w:br/>
            </w:r>
            <w:r>
              <w:rPr>
                <w:b/>
                <w:i w:val="0"/>
              </w:rPr>
              <w:t xml:space="preserve">Thị trấn, phường </w:t>
            </w:r>
          </w:p>
        </w:tc>
      </w:tr>
    </w:tbl>
    <w:p>
      <w:r>
        <w:rPr>
          <w:b/>
          <w:i/>
        </w:rPr>
        <w:t>Ghi chú:</w:t>
      </w:r>
    </w:p>
    <w:p>
      <w:r>
        <w:rPr>
          <w:b w:val="0"/>
          <w:i/>
        </w:rPr>
        <w:t>- Hệ số theo quy mô diện tích và khu vực quy định tại các Bảng 02, 03 và 04 được tính theo phương pháp nội suy.</w:t>
      </w:r>
    </w:p>
    <w:p>
      <w:r>
        <w:rPr>
          <w:b w:val="0"/>
          <w:i/>
        </w:rPr>
        <w:t>- Thửa đất hoặc khu đất, khu vực định giá đất nằm trên địa bàn từ 02 xã, phường, thị trấn trở lên thì tính theo xã, phường, thị trấn có diện tích thửa đất hoặc khu đất, khu vực định giá đất lớn nhất.</w:t>
      </w:r>
    </w:p>
    <w:p>
      <w:r>
        <w:rPr>
          <w:b/>
          <w:i w:val="0"/>
        </w:rPr>
        <w:t>Điều 6. Các quy định khác</w:t>
      </w:r>
    </w:p>
    <w:p>
      <w:r>
        <w:rPr>
          <w:b w:val="0"/>
          <w:i w:val="0"/>
        </w:rPr>
        <w:t>1. Điều khoản chuyển tiếp</w:t>
      </w:r>
    </w:p>
    <w:p>
      <w:r>
        <w:rPr>
          <w:b w:val="0"/>
          <w:i w:val="0"/>
        </w:rPr>
        <w:t>Kế hoạch định giá đất cụ thể đã được Ủy ban nhân dân tỉnh phê duyệt dự toán kinh phí trước ngày Quyết định này có hiệu lực thi hành thì thực hiện như sau:</w:t>
      </w:r>
    </w:p>
    <w:p>
      <w:r>
        <w:rPr>
          <w:b w:val="0"/>
          <w:i w:val="0"/>
        </w:rPr>
        <w:t>- Đối với khối lượng công việc đã thực hiện trước ngày Quyết định này có hiệu lực thi hành thì thực hiện theo kế hoạch định giá đất cụ thể đã được phê duyệt;</w:t>
      </w:r>
    </w:p>
    <w:p>
      <w:r>
        <w:rPr>
          <w:b w:val="0"/>
          <w:i w:val="0"/>
        </w:rPr>
        <w:t>- Đối với khối lượng công việc chưa triển khai thì thực hiện điều chỉnh dự toán kinh phí theo quy định của Quyết định này và trình Ủy ban nhân dân tỉnh phê duyệt.</w:t>
      </w:r>
    </w:p>
    <w:p>
      <w:r>
        <w:rPr>
          <w:b w:val="0"/>
          <w:i w:val="0"/>
        </w:rPr>
        <w:t>2. Định mức này được sử dụng để tính đơn giá sản phẩm; làm căn cứ giao dự toán và quyết toán giá trị sản phẩm định giá đất, xây dựng, điều chỉnh, sửa đổi, bổ sung bảng giá đất theo quy định của pháp luật về đất đai đối với trường hợp sử dụng kinh phí từ ngân sách nhà nước.</w:t>
      </w:r>
    </w:p>
    <w:p>
      <w:r>
        <w:rPr>
          <w:b w:val="0"/>
          <w:i w:val="0"/>
        </w:rPr>
        <w:t>3. Các khoản chi phí gồm: chi phí chung; chi phí khác (chi phí khảo sát, thiết kế lập dự toán; chi phí kiểm tra, nghiệm thu...) được tính theo quy định của pháp luật hiện hành.</w:t>
      </w:r>
    </w:p>
    <w:p>
      <w:r>
        <w:rPr>
          <w:b w:val="0"/>
          <w:i w:val="0"/>
        </w:rPr>
        <w:t>3. Định mức kinh tế - kỹ thuật bao gồm định mức lao động công nghệ và định mức vật tư và thiết bị.</w:t>
      </w:r>
    </w:p>
    <w:p>
      <w:r>
        <w:rPr>
          <w:b w:val="0"/>
          <w:i w:val="0"/>
        </w:rPr>
        <w:t>3.1. Định mức lao động công nghệ (sau đây gọi là định mức lao động) là thời gian lao động trực tiếp để thực hiện một bước công việc. Nội dung của định mức lao động bao gồm:</w:t>
      </w:r>
    </w:p>
    <w:p>
      <w:r>
        <w:rPr>
          <w:b w:val="0"/>
          <w:i w:val="0"/>
        </w:rPr>
        <w:t>a) Định biên: Quy định số lượng lao động kỹ thuật; loại và cấp bậc lao động kỹ thuật thực hiện công việc theo tiêu chuẩn nghiệp vụ các ngạch viên chức ngành tài nguyên và môi trường và quy chung về các ngạch tương đương là: kỹ sư (KS) và kỹ thuật viên (KTV);</w:t>
      </w:r>
    </w:p>
    <w:p>
      <w:r>
        <w:rPr>
          <w:b w:val="0"/>
          <w:i w:val="0"/>
        </w:rPr>
        <w:t>b) Định mức: Quy định thời gian lao động trực tiếp thực hiện một bước công việc, đơn vị tính là công việc công nhóm/ đơn vị sản phẩm; ngày công (ca) tính bằng 8 giờ làm việc.</w:t>
      </w:r>
    </w:p>
    <w:p>
      <w:r>
        <w:rPr>
          <w:b w:val="0"/>
          <w:i w:val="0"/>
        </w:rPr>
        <w:t>3.2. Định mức vật tư và thiết bị.</w:t>
      </w:r>
    </w:p>
    <w:p>
      <w:r>
        <w:rPr>
          <w:b w:val="0"/>
          <w:i w:val="0"/>
        </w:rPr>
        <w:t>a) Định mức vật tư và thiết bị bao gồm định mức sử dụng dụng cụ, thiết bị và vật liệu.</w:t>
      </w:r>
    </w:p>
    <w:p>
      <w:r>
        <w:rPr>
          <w:b w:val="0"/>
          <w:i w:val="0"/>
        </w:rPr>
        <w:t>Định mức sử dụng dụng cụ, thiết bị là thời gian sử dụng dụng cụ, thiết bị cần thiết để thực hiện công việc.</w:t>
      </w:r>
    </w:p>
    <w:p>
      <w:r>
        <w:rPr>
          <w:b w:val="0"/>
          <w:i w:val="0"/>
        </w:rPr>
        <w:t>Định mức sử dụng vật liệu là số lượng vật liệu cần thiết để thực hiện công việc;</w:t>
      </w:r>
    </w:p>
    <w:p>
      <w:r>
        <w:rPr>
          <w:b w:val="0"/>
          <w:i w:val="0"/>
        </w:rPr>
        <w:t>b) Số liệu về thời hạn là căn cứ để tính đơn giá hao mòn dụng cụ và đơn giá khấu hao máy móc thiết bị.</w:t>
      </w:r>
    </w:p>
    <w:p>
      <w:r>
        <w:rPr>
          <w:b w:val="0"/>
          <w:i w:val="0"/>
        </w:rPr>
        <w:t>Thời hạn của dụng cụ lao động: Đơn vị tính là tháng.</w:t>
      </w:r>
    </w:p>
    <w:p>
      <w:r>
        <w:rPr>
          <w:b w:val="0"/>
          <w:i w:val="0"/>
        </w:rPr>
        <w:t>c) Thời hạn (niên hạn) của thiết bị: Theo quy định của Bộ Tài chính và Bộ Tài nguyên và Môi trường (Bộ Nông nghiệp và Môi trường).</w:t>
      </w:r>
    </w:p>
    <w:p>
      <w:r>
        <w:rPr>
          <w:b w:val="0"/>
          <w:i w:val="0"/>
        </w:rPr>
        <w:t>d) Điện năng tiêu thụ của các dụng cụ, thiết bị dùng điện được tính trên cơ sở định mức sử dụng dụng cụ, thiết bị (ca), số giờ làm việc trong 1 ca (8 giờ) và công suất của dụng cụ, thiết bị. Điện năng trong các bảng định mức được tính theo công thức sau:</w:t>
      </w:r>
    </w:p>
    <w:p>
      <w:r>
        <w:rPr>
          <w:b w:val="0"/>
          <w:i w:val="0"/>
        </w:rPr>
        <w:t>Điện năng = Định mức sử dụng dụng cụ, thiết bị (ca) x 8 (giờ/ca) x công suất (kw/giờ) x1,05 (5% là lượng điện hao hụt trên đường dây);</w:t>
      </w:r>
    </w:p>
    <w:p>
      <w:r>
        <w:rPr>
          <w:b w:val="0"/>
          <w:i w:val="0"/>
        </w:rPr>
        <w:t>đ) Mức sử dụng các dụng cụ nhỏ, phụ được tính bằng 5% mức sử dụng các dụng cụ chính đã được tính định mức;</w:t>
      </w:r>
    </w:p>
    <w:p>
      <w:r>
        <w:rPr>
          <w:b w:val="0"/>
          <w:i w:val="0"/>
        </w:rPr>
        <w:t>e) Mức vật liệu phụ, vụn vặt và hao hụt được tính bằng 8% mức vật liệu chính đã được định mức.</w:t>
      </w:r>
    </w:p>
    <w:p>
      <w:r>
        <w:rPr>
          <w:b w:val="0"/>
          <w:i w:val="0"/>
        </w:rPr>
        <w:t>4. Nội dung xây dựng bảng giá đất quy định trong định mức kinh tế - kỹ thuật này tính cho tỉnh trung bình có 11 đơn vị hành chính huyện, thị xã, thành phố thuộc tỉnh (sau đây gọi là cấp huyện); 175 đơn vị hành chính xã, phường, thị trấn (sau đây gọi là cấp xã); 150 điểm điều tra (xã, phường, thị trấn), 7.500 phiếu điều tra.</w:t>
      </w:r>
    </w:p>
    <w:p>
      <w:r>
        <w:rPr>
          <w:b w:val="0"/>
          <w:i w:val="0"/>
        </w:rPr>
        <w:t>5. Nội dung điều chỉnh bảng giá đất quy định trong định mức kinh tế - kỹ thuật này tính cho tỉnh trung bình có 11 đơn vị hành chính cấp huyện, 175 đơn vị hành chính cấp xã; điều chỉnh bảng giá đất đối với 02 loại đất (01 loại đất thuộc nhóm đất nông nghiệp, 01 loại đất thuộc nhóm đất phi nông nghiệp)</w:t>
      </w:r>
    </w:p>
    <w:p>
      <w:r>
        <w:rPr>
          <w:b w:val="0"/>
          <w:i w:val="0"/>
        </w:rPr>
        <w:t>6. Nội dung định giá đất cụ thể theo phương pháp so sánh trực tiếp, chiết trừ, thu nhập và thặng dư quy định trong định mức kinh tế - kỹ thuật này tính cho thửa đất hoặc khu đất trung bình có 01 mục đích sử dụng, tại địa bàn 01 xã; có diện tích 1 ha đối với đất ở hoặc đất phi nông nghiệp không phải là đất ở, diện tích 3 ha đối với đất nông nghiệp.</w:t>
      </w:r>
    </w:p>
    <w:p>
      <w:r>
        <w:rPr>
          <w:b w:val="0"/>
          <w:i w:val="0"/>
        </w:rPr>
        <w:t>7. Nội dung định giá đất cụ thể theo phương pháp hệ số điều chỉnh giá đất quy định trong định mức kinh tế - kỹ thuật này tính cho khu vực định giá đất trung bình có 01 loại đất, diện tích 1 ha, tại địa bàn 01 xã; có 10 vị trí đất (tính đến đoạn đường, đoạn phố theo bảng giá đất hiện hành) đối với đất ở hoặc đất phi nông nghiệp không phải là đất ở, 03 vị trí đất đối với đất nông nghiệp.</w:t>
      </w:r>
    </w:p>
    <w:p>
      <w:pPr>
        <w:jc w:val="center"/>
      </w:pPr>
      <w:r>
        <w:rPr>
          <w:b/>
          <w:i w:val="0"/>
        </w:rPr>
        <w:t>Phần II</w:t>
      </w:r>
    </w:p>
    <w:p>
      <w:pPr>
        <w:jc w:val="center"/>
      </w:pPr>
      <w:r>
        <w:rPr>
          <w:b/>
          <w:i w:val="0"/>
        </w:rPr>
        <w:t>ĐỊNH MỨC KINH TẾ - KỸ THUẬT</w:t>
      </w:r>
    </w:p>
    <w:p>
      <w:pPr>
        <w:jc w:val="center"/>
      </w:pPr>
      <w:r>
        <w:rPr>
          <w:b/>
          <w:i w:val="0"/>
        </w:rPr>
        <w:t xml:space="preserve"> XÂY DỰNG, ĐIỀU CHỈNH BẢNG GIÁ ĐẤT</w:t>
      </w:r>
    </w:p>
    <w:p>
      <w:pPr>
        <w:jc w:val="center"/>
      </w:pPr>
      <w:r>
        <w:rPr>
          <w:b/>
          <w:i w:val="0"/>
        </w:rPr>
        <w:t>Chương I</w:t>
      </w:r>
    </w:p>
    <w:p>
      <w:pPr>
        <w:jc w:val="center"/>
      </w:pPr>
      <w:r>
        <w:rPr>
          <w:b/>
          <w:i w:val="0"/>
        </w:rPr>
        <w:t>ĐỊNH MỨC KINH TẾ - KỸ THUẬT XÂY DỰNG BẢNG GIÁ ĐẤT</w:t>
      </w:r>
    </w:p>
    <w:p>
      <w:pPr>
        <w:jc w:val="center"/>
      </w:pPr>
      <w:r>
        <w:rPr>
          <w:b/>
          <w:i w:val="0"/>
        </w:rPr>
        <w:t>Điều 7. Định mức lao động xây dựng bảng giá đất</w:t>
      </w:r>
    </w:p>
    <w:p>
      <w:pPr>
        <w:jc w:val="right"/>
      </w:pPr>
      <w:r>
        <w:rPr>
          <w:b w:val="0"/>
          <w:i w:val="0"/>
        </w:rPr>
        <w:t>Bảng 05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br/>
            </w:r>
            <w:r>
              <w:rPr>
                <w:b w:val="0"/>
                <w:i/>
              </w:rPr>
              <w:t>(công nhóm/tỉnh trung bình)</w:t>
            </w:r>
          </w:p>
        </w:tc>
      </w:tr>
    </w:tbl>
    <w:p>
      <w:r>
        <w:rPr>
          <w:b/>
          <w:i/>
        </w:rPr>
        <w:t>Ghi chú:</w:t>
      </w:r>
    </w:p>
    <w:p>
      <w:r>
        <w:rPr>
          <w:b w:val="0"/>
          <w:i w:val="0"/>
        </w:rPr>
        <w:t>Định mức tại Bảng 05 tính cho tỉnh trung bình có 11 đơn vị hành chính cấp huyện, 175 đơn vị hành chính cấp xã; 150 điểm điều tra, 7.500 phiếu điều tra. Khi tính mức cho tỉnh cụ thể thì thực hiện như sau:</w:t>
      </w:r>
    </w:p>
    <w:p>
      <w:r>
        <w:rPr>
          <w:b w:val="0"/>
          <w:i/>
        </w:rPr>
        <w:t>- Khi số đơn vị hành chính cấp huyện có sự thay đổi (lớn hoặc nhỏ hơn đơn vị hành chính cấp huyện) thì điều chỉnh theo tỷ lệ thuận đối với các mục I, III và V của Bảng 05.</w:t>
      </w:r>
    </w:p>
    <w:p>
      <w:r>
        <w:rPr>
          <w:b w:val="0"/>
          <w:i/>
        </w:rPr>
        <w:t>- Khi số điểm điều tra có sự thay đổi (lớn hoặc nhỏ hơn 150 điểm điều tra) thì điều chỉnh theo tỷ lệ thuận đối với phần nội nghiệp mục II.1, IV.1, IV.2 của Bảng 05.</w:t>
      </w:r>
    </w:p>
    <w:p>
      <w:r>
        <w:rPr>
          <w:b w:val="0"/>
          <w:i/>
        </w:rPr>
        <w:t>- Khi số phiếu điều tra có sự thay đổi (lớn hoặc nhỏ hơn 7.500 phiếu điều tra) thì điều chỉnh theo tỷ lệ thuận đối với phần ngoại nghiệp mục II.2, II.3 của Bảng 05.</w:t>
      </w:r>
    </w:p>
    <w:p>
      <w:r>
        <w:rPr>
          <w:b/>
          <w:i w:val="0"/>
        </w:rPr>
        <w:t>Điều 8. Định mức vật tư và thiết bị xây dựng bảng giá đất</w:t>
      </w:r>
    </w:p>
    <w:p>
      <w:r>
        <w:rPr>
          <w:b w:val="0"/>
          <w:i w:val="0"/>
        </w:rPr>
        <w:t>1. Dụng cụ</w:t>
      </w:r>
    </w:p>
    <w:p>
      <w:pPr>
        <w:jc w:val="right"/>
      </w:pPr>
      <w:r>
        <w:rPr>
          <w:b w:val="0"/>
          <w:i w:val="0"/>
        </w:rPr>
        <w:t>Bảng 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br/>
            </w:r>
            <w:r>
              <w:rPr>
                <w:b w:val="0"/>
                <w:i/>
              </w:rPr>
              <w:t>(tháng)</w:t>
            </w:r>
          </w:p>
        </w:tc>
        <w:tc>
          <w:tcPr>
            <w:tcW w:type="dxa" w:w="1728"/>
          </w:tcPr>
          <w:p>
            <w:r>
              <w:rPr>
                <w:b w:val="0"/>
                <w:i w:val="0"/>
              </w:rPr>
              <w:br/>
            </w:r>
            <w:r>
              <w:rPr>
                <w:b/>
                <w:i w:val="0"/>
              </w:rPr>
              <w:t xml:space="preserve">Định mức </w:t>
            </w:r>
            <w:r>
              <w:br/>
            </w:r>
            <w:r>
              <w:rPr>
                <w:b w:val="0"/>
                <w:i/>
              </w:rPr>
              <w:t>(ca/tỉnh trung bình)</w:t>
            </w:r>
          </w:p>
        </w:tc>
      </w:tr>
    </w:tbl>
    <w:p>
      <w:r>
        <w:rPr>
          <w:b/>
          <w:i/>
        </w:rPr>
        <w:t>Ghi chú:</w:t>
      </w:r>
    </w:p>
    <w:p>
      <w:r>
        <w:rPr>
          <w:b w:val="0"/>
          <w:i/>
        </w:rPr>
        <w:t>- Định mức tại Bảng 06 tính cho tỉnh trung bình, khi tính mức cho tỉnh cụ thể thì điều chỉnh tương tự phần định mức lao động xây dựng bảng giá đất.</w:t>
      </w:r>
    </w:p>
    <w:p>
      <w:r>
        <w:rPr>
          <w:b w:val="0"/>
          <w:i/>
        </w:rPr>
        <w:t>- Cơ cấu sử dụng mức dụng cụ theo nội dung công việc xây dựng bảng giá đất được xác định theo bảng sau:</w:t>
      </w:r>
    </w:p>
    <w:p>
      <w:pPr>
        <w:jc w:val="right"/>
      </w:pPr>
      <w:r>
        <w:rPr>
          <w:b w:val="0"/>
          <w:i w:val="0"/>
        </w:rPr>
        <w:t>Bảng 07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Cơ cấu (%)</w:t>
            </w:r>
          </w:p>
        </w:tc>
      </w:tr>
    </w:tbl>
    <w:p>
      <w:r>
        <w:rPr>
          <w:b w:val="0"/>
          <w:i w:val="0"/>
        </w:rPr>
        <w:t>2. Thiết bị</w:t>
      </w:r>
    </w:p>
    <w:p>
      <w:pPr>
        <w:jc w:val="right"/>
      </w:pPr>
      <w:r>
        <w:rPr>
          <w:b w:val="0"/>
          <w:i w:val="0"/>
        </w:rPr>
        <w:t>Bảng 08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 xml:space="preserve">Định mức </w:t>
            </w:r>
            <w:r>
              <w:br/>
            </w:r>
            <w:r>
              <w:rPr>
                <w:b w:val="0"/>
                <w:i/>
              </w:rPr>
              <w:t>(ca/tỉnh trung bình)</w:t>
            </w:r>
          </w:p>
        </w:tc>
      </w:tr>
    </w:tbl>
    <w:p>
      <w:r>
        <w:rPr>
          <w:b/>
          <w:i/>
        </w:rPr>
        <w:t>Ghi chú:</w:t>
      </w:r>
    </w:p>
    <w:p>
      <w:r>
        <w:rPr>
          <w:b w:val="0"/>
          <w:i/>
        </w:rPr>
        <w:t>- Định mức tại Bảng 08 tính cho tỉnh trung bình, khi tính mức cho tỉnh cụ thể thì điều chỉnh tương tự phần định mức lao động xây dựng Bảng giá đất.</w:t>
      </w:r>
    </w:p>
    <w:p>
      <w:r>
        <w:rPr>
          <w:b w:val="0"/>
          <w:i/>
        </w:rPr>
        <w:t>- Cơ cấu sử dụng mức thiết bị theo nội dung công việc xây dựng bảng giá đất được xác định theo Bảng 07.</w:t>
      </w:r>
    </w:p>
    <w:p>
      <w:r>
        <w:rPr>
          <w:b w:val="0"/>
          <w:i w:val="0"/>
        </w:rPr>
        <w:t>3. Vật liệu</w:t>
      </w:r>
    </w:p>
    <w:p>
      <w:pPr>
        <w:jc w:val="right"/>
      </w:pPr>
      <w:r>
        <w:rPr>
          <w:b w:val="0"/>
          <w:i w:val="0"/>
        </w:rPr>
        <w:t>Bảng 09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rPr>
              <w:t>(ca/tỉnh trung bình)</w:t>
            </w:r>
          </w:p>
        </w:tc>
      </w:tr>
    </w:tbl>
    <w:p>
      <w:r>
        <w:rPr>
          <w:b/>
          <w:i/>
        </w:rPr>
        <w:t>Ghi chú:</w:t>
      </w:r>
    </w:p>
    <w:p>
      <w:r>
        <w:rPr>
          <w:b w:val="0"/>
          <w:i/>
        </w:rPr>
        <w:t>- Định mức tại Bảng 09 tính cho tỉnh trung bình, khi tính mức cho tỉnh cụ thể thì điều chỉnh tương tự phần định mức lao động xây dựng Bảng giá đất.</w:t>
      </w:r>
    </w:p>
    <w:p>
      <w:r>
        <w:rPr>
          <w:b w:val="0"/>
          <w:i/>
        </w:rPr>
        <w:t>- Cơ cấu sử dụng mức thiết bị theo nội dung công việc xây dựng bảng giá đất được xác định theo Bảng 07.</w:t>
      </w:r>
    </w:p>
    <w:p>
      <w:pPr>
        <w:jc w:val="center"/>
      </w:pPr>
      <w:r>
        <w:rPr>
          <w:b/>
          <w:i w:val="0"/>
        </w:rPr>
        <w:t>Chương II</w:t>
      </w:r>
    </w:p>
    <w:p>
      <w:pPr>
        <w:jc w:val="center"/>
      </w:pPr>
      <w:r>
        <w:rPr>
          <w:b/>
          <w:i w:val="0"/>
        </w:rPr>
        <w:t>ĐỊNH MỨC KINH TẾ - KỸ THUẬT ĐIỀU CHỈNH BẢNG GIÁ ĐẤT</w:t>
      </w:r>
    </w:p>
    <w:p>
      <w:r>
        <w:rPr>
          <w:b/>
          <w:i w:val="0"/>
        </w:rPr>
        <w:t>Điều 9. Định mức lao động điều chỉnh bảng giá đất</w:t>
      </w:r>
    </w:p>
    <w:p>
      <w:pPr>
        <w:jc w:val="right"/>
      </w:pPr>
      <w:r>
        <w:rPr>
          <w:b w:val="0"/>
          <w:i w:val="0"/>
        </w:rPr>
        <w:t>Bảng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w:t>
            </w:r>
            <w:r>
              <w:br/>
            </w:r>
            <w:r>
              <w:rPr>
                <w:b w:val="0"/>
                <w:i/>
              </w:rPr>
              <w:t>(công nhóm/tỉnh trung bình)</w:t>
            </w:r>
          </w:p>
        </w:tc>
      </w:tr>
    </w:tbl>
    <w:p>
      <w:r>
        <w:rPr>
          <w:b/>
          <w:i/>
        </w:rPr>
        <w:t>Ghi chú:</w:t>
      </w:r>
    </w:p>
    <w:p>
      <w:r>
        <w:rPr>
          <w:b w:val="0"/>
          <w:i w:val="0"/>
        </w:rPr>
        <w:t>Định mức tại Bảng 10 tính cho tỉnh trung bình có 11 đơn vị hành chính cấp huyện, 175 đơn vị hành chính cấp xã; điều chỉnh bảng giá đất đối với 02 đơn vị hành chính cấp huyện, 20 điểm điều tra, 1.000 phiếu điều tra, 02 loại đất (01 loại đất thuộc nhóm đất nông nghiệp, 01 loại đất thuộc nhóm đất phi nông nghiệp). Khi tính mức cho tỉnh cụ thể thì thực hiện như sau:</w:t>
      </w:r>
    </w:p>
    <w:p>
      <w:r>
        <w:rPr>
          <w:b w:val="0"/>
          <w:i/>
        </w:rPr>
        <w:t>- Khi số đơn vị hành chính cấp huyện có sự thay đổi (lớn hoặc nhỏ hơn 02 đơn vị hành chính cấp huyện) thì điều chỉnh theo tỷ lệ thuận đối với các mục I, III và V của Bảng 10.</w:t>
      </w:r>
    </w:p>
    <w:p>
      <w:r>
        <w:rPr>
          <w:b w:val="0"/>
          <w:i/>
        </w:rPr>
        <w:t>- Khi số điểm điều tra có sự thay đổi (lớn hoặc nhỏ hơn 20 điểm điều tra) thì điều chỉnh theo tỷ lệ thuận đối với phần nội nghiệp mục II.1, IV.1 và IV.2 của Bảng 10.</w:t>
      </w:r>
    </w:p>
    <w:p>
      <w:r>
        <w:rPr>
          <w:b w:val="0"/>
          <w:i/>
        </w:rPr>
        <w:t>- Khi số phiếu điều tra có sự thay đổi (lớn hoặc nhỏ hơn 1.000 phiếu điều tra) thì điều chỉnh theo tỷ lệ thuận đối với phần ngoại nghiệp mục II.2 và II.3 của Bảng 10.</w:t>
      </w:r>
    </w:p>
    <w:p>
      <w:r>
        <w:rPr>
          <w:b w:val="0"/>
          <w:i/>
        </w:rPr>
        <w:t>- Khi số lượng loại đất thuộc nhóm đất nông nghiệp điều chỉnh có sự thay đổi (lớn hoặc nhỏ hơn 01 loại đất) thì điều chỉnh theo tỷ lệ thuận đối với mục VI.1 của Bảng 10; khi số lượng loại đất thuộc nhóm đất phi nông nghiệp điều chỉnh có sự thay đổi (lớn hoặc nhỏ hơn 01 loại đất) thì điều chỉnh theo tỷ lệ thuận đối với mục VI.2 của Bảng 10.</w:t>
      </w:r>
    </w:p>
    <w:p>
      <w:r>
        <w:rPr>
          <w:b w:val="0"/>
          <w:i/>
        </w:rPr>
        <w:t>- Trường hợp điều chỉnh toàn bộ bảng giá đất thì thực hiện theo định mức kinh tế - kỹ thuật xây dựng bảng giá đất.</w:t>
      </w:r>
    </w:p>
    <w:p>
      <w:r>
        <w:rPr>
          <w:b/>
          <w:i w:val="0"/>
        </w:rPr>
        <w:t>Điều 10. Định mức vật tư và thiết bị điều chỉnh bảng giá đất</w:t>
      </w:r>
    </w:p>
    <w:p>
      <w:r>
        <w:rPr>
          <w:b w:val="0"/>
          <w:i w:val="0"/>
        </w:rPr>
        <w:t>1. Dụng cụ</w:t>
      </w:r>
    </w:p>
    <w:p>
      <w:pPr>
        <w:jc w:val="right"/>
      </w:pPr>
      <w:r>
        <w:rPr>
          <w:b w:val="0"/>
          <w:i w:val="0"/>
        </w:rPr>
        <w:t>Bảng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br/>
            </w:r>
            <w:r>
              <w:rPr>
                <w:b w:val="0"/>
                <w:i/>
              </w:rPr>
              <w:t>(ca/tỉnh trung bình)</w:t>
            </w:r>
          </w:p>
        </w:tc>
      </w:tr>
    </w:tbl>
    <w:p>
      <w:r>
        <w:rPr>
          <w:b/>
          <w:i/>
        </w:rPr>
        <w:t>Ghi chú:</w:t>
      </w:r>
    </w:p>
    <w:p>
      <w:r>
        <w:rPr>
          <w:b w:val="0"/>
          <w:i/>
        </w:rPr>
        <w:t>- Định mức tại Bảng 11 tính cho tỉnh trung bình, khi tính mức cho tỉnh cụ thể thì điều chỉnh tương tự phần định mức lao động điều chỉnh bảng giá đất.</w:t>
      </w:r>
    </w:p>
    <w:p>
      <w:r>
        <w:rPr>
          <w:b w:val="0"/>
          <w:i/>
        </w:rPr>
        <w:t>- Cơ cấu sử dụng mức dụng cụ theo nội dung công việc điều chỉnh bảng giá đất được xác định theo bảng sau:</w:t>
      </w:r>
    </w:p>
    <w:p>
      <w:pPr>
        <w:jc w:val="right"/>
      </w:pPr>
      <w:r>
        <w:rPr>
          <w:b w:val="0"/>
          <w:i w:val="0"/>
        </w:rPr>
        <w:t>Bảng 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Cơ cấu (%)</w:t>
            </w:r>
          </w:p>
        </w:tc>
      </w:tr>
    </w:tbl>
    <w:p>
      <w:r>
        <w:rPr>
          <w:b w:val="0"/>
          <w:i w:val="0"/>
        </w:rPr>
        <w:t>2. Thiết bị</w:t>
      </w:r>
    </w:p>
    <w:p>
      <w:pPr>
        <w:jc w:val="right"/>
      </w:pPr>
      <w:r>
        <w:rPr>
          <w:b w:val="0"/>
          <w:i w:val="0"/>
        </w:rPr>
        <w:t>Bảng 13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 xml:space="preserve">Định mức </w:t>
            </w:r>
            <w:r>
              <w:br/>
            </w:r>
            <w:r>
              <w:rPr>
                <w:b w:val="0"/>
                <w:i/>
              </w:rPr>
              <w:t>(ca/tỉnh trung bình)</w:t>
            </w:r>
          </w:p>
        </w:tc>
      </w:tr>
    </w:tbl>
    <w:p>
      <w:r>
        <w:rPr>
          <w:b/>
          <w:i/>
        </w:rPr>
        <w:t>Ghi chú:</w:t>
      </w:r>
    </w:p>
    <w:p>
      <w:r>
        <w:rPr>
          <w:b w:val="0"/>
          <w:i/>
        </w:rPr>
        <w:t>- Định mức tại Bảng 13 tính cho tỉnh trung bình, khi tính mức cho tỉnh cụ thể thì điều chỉnh tương tự phần định mức lao động điều chỉnh Bảng giá đất.</w:t>
      </w:r>
    </w:p>
    <w:p>
      <w:r>
        <w:rPr>
          <w:b w:val="0"/>
          <w:i/>
        </w:rPr>
        <w:t>- Cơ cấu sử dụng mức thiết bị theo nội dung công việc điều chỉnh bảng giá đất được xác định theo Bảng 12.</w:t>
      </w:r>
    </w:p>
    <w:p>
      <w:r>
        <w:rPr>
          <w:b w:val="0"/>
          <w:i w:val="0"/>
        </w:rPr>
        <w:t>3. Vật liệu</w:t>
      </w:r>
    </w:p>
    <w:p>
      <w:pPr>
        <w:jc w:val="right"/>
      </w:pPr>
      <w:r>
        <w:rPr>
          <w:b w:val="0"/>
          <w:i w:val="0"/>
        </w:rPr>
        <w:t>Bảng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rPr>
              <w:t>(ca/tỉnh trung bình)</w:t>
            </w:r>
          </w:p>
        </w:tc>
      </w:tr>
    </w:tbl>
    <w:p>
      <w:r>
        <w:rPr>
          <w:b/>
          <w:i/>
        </w:rPr>
        <w:t>Ghi chú:</w:t>
      </w:r>
    </w:p>
    <w:p>
      <w:r>
        <w:rPr>
          <w:b w:val="0"/>
          <w:i/>
        </w:rPr>
        <w:t>- Định mức tại Bảng 14 tính cho tỉnh trung bình, khi tính mức cho tỉnh cụ thể thì điều chỉnh tương tự phần định mức lao động điều chỉnh Bảng giá đất.</w:t>
      </w:r>
    </w:p>
    <w:p>
      <w:r>
        <w:rPr>
          <w:b w:val="0"/>
          <w:i/>
        </w:rPr>
        <w:t>- Cơ cấu sử dụng mức thiết bị theo nội dung công việc điều chỉnh bảng giá đất được xác định theo Bảng 12.</w:t>
      </w:r>
    </w:p>
    <w:p>
      <w:pPr>
        <w:jc w:val="center"/>
      </w:pPr>
      <w:r>
        <w:rPr>
          <w:b w:val="0"/>
          <w:i w:val="0"/>
        </w:rPr>
        <w:t xml:space="preserve"> </w:t>
      </w:r>
      <w:r>
        <w:rPr>
          <w:b/>
          <w:i w:val="0"/>
        </w:rPr>
        <w:t>Phần III</w:t>
      </w:r>
    </w:p>
    <w:p>
      <w:pPr>
        <w:jc w:val="center"/>
      </w:pPr>
      <w:r>
        <w:rPr>
          <w:b/>
          <w:i w:val="0"/>
        </w:rPr>
        <w:t>ĐỊNH MỨC KINH TẾ - KỸ THUẬT ĐỊNH GIÁ ĐẤT CỤ THỂ</w:t>
      </w:r>
    </w:p>
    <w:p>
      <w:pPr>
        <w:jc w:val="center"/>
      </w:pPr>
      <w:r>
        <w:rPr>
          <w:b/>
          <w:i w:val="0"/>
        </w:rPr>
        <w:t>Chương I</w:t>
      </w:r>
    </w:p>
    <w:p>
      <w:pPr>
        <w:jc w:val="center"/>
      </w:pPr>
      <w:r>
        <w:rPr>
          <w:b/>
          <w:i w:val="0"/>
        </w:rPr>
        <w:t>ĐỊNH MỨC KINH TẾ - KỸ THUẬT ĐỊNH GIÁ ĐẤT CỤ THỂ THEO</w:t>
      </w:r>
    </w:p>
    <w:p>
      <w:pPr>
        <w:jc w:val="center"/>
      </w:pPr>
      <w:r>
        <w:rPr>
          <w:b/>
          <w:i w:val="0"/>
        </w:rPr>
        <w:t>CÁC PHƯƠNG PHÁP SO SÁNH TRỰC TIẾP, THU NHẬP VÀ THẶNG DƯ</w:t>
      </w:r>
    </w:p>
    <w:p>
      <w:r>
        <w:rPr>
          <w:b/>
          <w:i w:val="0"/>
        </w:rPr>
        <w:t>Điều 11. Định mức lao động định giá đất cụ thể theo các phương pháp so sánh trực tiếp, thu nhập và thặng dư</w:t>
      </w:r>
    </w:p>
    <w:p>
      <w:pPr>
        <w:jc w:val="right"/>
      </w:pPr>
      <w:r>
        <w:rPr>
          <w:b w:val="0"/>
          <w:i w:val="0"/>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rPr>
              <w:t>(công nhóm/thửa đất hoặc khu đất trung bình)</w:t>
            </w:r>
          </w:p>
        </w:tc>
      </w:tr>
    </w:tbl>
    <w:p>
      <w:r>
        <w:rPr>
          <w:b/>
          <w:i/>
        </w:rPr>
        <w:t>Ghi chú:</w:t>
      </w:r>
    </w:p>
    <w:p>
      <w:r>
        <w:rPr>
          <w:b w:val="0"/>
          <w:i/>
        </w:rPr>
        <w:t>1. Định mức tại Bảng 15 tính cho thửa đất hoặc khu đất trung bình có 01 mục đích sử dụng, tại địa bàn 01 xã; có diện tích 01 ha đối với đất ở hoặc đất phi nông nghiệp không phải là đất ở, diện tích 3 ha đối với đất nông nghiệp. Khi tính mức cho thửa đất hoặc khu đất cụ thể thì căn cứ vào hệ số theo quy mô diện tích và khu vực quy định tại Bảng 02, Bảng 03 để điều chỉnh đối với mục 2 và mục 3 của Bảng 15.</w:t>
      </w:r>
    </w:p>
    <w:p>
      <w:r>
        <w:rPr>
          <w:b w:val="0"/>
          <w:i/>
        </w:rPr>
        <w:t>2.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r>
        <w:rPr>
          <w:b w:val="0"/>
          <w:i/>
        </w:rPr>
        <w:t>a) Đối với mục 2 và mục 3 của Bảng 15</w:t>
      </w:r>
    </w:p>
    <w:p>
      <w:r>
        <w:rPr>
          <w:b w:val="0"/>
          <w:i/>
        </w:rPr>
        <w:t>- Trường hợp có thể tách được diện tích của từng mục đích sử dụng thì tính mức riêng theo diện tích của từng mục đích sử dụng;</w:t>
      </w:r>
    </w:p>
    <w:p>
      <w:r>
        <w:rPr>
          <w:b w:val="0"/>
          <w:i/>
        </w:rPr>
        <w:t>- Trường hợp không tách được diện tích của từng mục đích sử dụng thì 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r>
        <w:rPr>
          <w:b w:val="0"/>
          <w:i/>
        </w:rPr>
        <w:t>b) Các mục còn lại của Bảng 15 nhân với hệ số K = 1,3.</w:t>
      </w:r>
    </w:p>
    <w:p>
      <w:r>
        <w:rPr>
          <w:b w:val="0"/>
          <w:i/>
        </w:rPr>
        <w:t>3. Trường hợp khu đất cần định giá có diện tích lớn, trong đó có nhiều thửa đất thì việc tính mức thực hiện như sau:</w:t>
      </w:r>
    </w:p>
    <w:p>
      <w:r>
        <w:rPr>
          <w:b w:val="0"/>
          <w:i/>
        </w:rPr>
        <w:t>a) Đối với mục 2 và mục 3 của Bảng 15.</w:t>
      </w:r>
    </w:p>
    <w:p>
      <w:r>
        <w:rPr>
          <w:b w:val="0"/>
          <w:i/>
        </w:rPr>
        <w:t>- Đối với trường hợp thửa đất có đặc điểm tương tự về mục đích sử dụng đất, vị trí, khả năng sinh lợi, điều kiện kết cấu hạ tầng kỹ thuật và hạ tầng xã hội, diện tích, 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0,02 cho mỗi 01 thửa đất tăng thêm;</w:t>
      </w:r>
    </w:p>
    <w:p>
      <w:r>
        <w:rPr>
          <w:b w:val="0"/>
          <w:i/>
        </w:rPr>
        <w:t>- Đối với trường hợp các thửa đất khác nhau về các đặc điểm nêu trên thì tính mức riêng cho các thửa đất;</w:t>
      </w:r>
    </w:p>
    <w:p>
      <w:r>
        <w:rPr>
          <w:b w:val="0"/>
          <w:i/>
        </w:rPr>
        <w:t>b) Các mục còn lại của Bảng 15 nhân với hệ số K=1,3</w:t>
      </w:r>
    </w:p>
    <w:p>
      <w:r>
        <w:rPr>
          <w:b w:val="0"/>
          <w:i/>
        </w:rPr>
        <w:t>4. Trường hợp thửa đất hoặc khu đất cần định giá của tổ chức kinh tế được Nhà nước giao đất, cho thuê đất, cho phép chuyển mục đích sử dụng đất để thực hiện dự án đầu tư đã hoàn thành nghĩa vụ tài chính, sau đó được cơ quan nhà nước có thẩm quyền cho phép thay đổi quy hoạch xây dựng chi tiết dẫn đến thay đổi hệ số sử dụng đất (mật độ, chiều cao của công trình) mà phải xác định giá đất theo quy hoạch xây dựng chi tiết trước và sau khi điều chỉnh tại cùng thời điểm được cơ quan nhà nước có thẩm quyền cho phép thay đổi quy hoạch thì nhân với hệ số K=1,5 đối với mục 2 và mục 3 của Bảng 15.</w:t>
      </w:r>
    </w:p>
    <w:p>
      <w:r>
        <w:rPr>
          <w:b w:val="0"/>
          <w:i/>
        </w:rPr>
        <w:t>5. Trường hợp xác định giá đất để tính bồi thường khi Nhà nước thu hồi đất của hộ gia đình, cá nhân đối với thửa đất có diện tích nhỏ dưới 0,1 ha thì nhân với hệ số K=0,5 đối với mục 2 và mục 3 của Bảng 15.</w:t>
      </w:r>
    </w:p>
    <w:p>
      <w:r>
        <w:rPr>
          <w:b/>
          <w:i w:val="0"/>
        </w:rPr>
        <w:t>Điều 12. Định mức vật tư và thiết bị định giá đất cụ thể theo các phương pháp so sánh trực tiếp, thu nhập và thặng dư</w:t>
      </w:r>
    </w:p>
    <w:p>
      <w:r>
        <w:rPr>
          <w:b w:val="0"/>
          <w:i w:val="0"/>
        </w:rPr>
        <w:t>1. Dụng cụ</w:t>
      </w:r>
    </w:p>
    <w:p>
      <w:pPr>
        <w:jc w:val="right"/>
      </w:pPr>
      <w:r>
        <w:rPr>
          <w:b w:val="0"/>
          <w:i w:val="0"/>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w:t>
            </w:r>
            <w:r>
              <w:br/>
            </w:r>
            <w:r>
              <w:rPr>
                <w:b w:val="0"/>
                <w:i/>
              </w:rPr>
              <w:t>(công nhóm/thửa đất hoặc khu đất trung bình)</w:t>
            </w:r>
          </w:p>
        </w:tc>
      </w:tr>
    </w:tbl>
    <w:p>
      <w:r>
        <w:rPr>
          <w:b/>
          <w:i/>
        </w:rPr>
        <w:t>Ghi chú:</w:t>
      </w:r>
    </w:p>
    <w:p>
      <w:r>
        <w:rPr>
          <w:b w:val="0"/>
          <w:i/>
        </w:rPr>
        <w:t>- Định mức tại Bảng 16 tính cho thửa đất hoặc khu đất trung bình, khi tính mức cho thửa đất hoặc khu đất cụ thể thì điều chỉnh tương tự phần định mức lao động định giá đất cụ thể theo các phương pháp so sánh trực tiếp, chiết trừ, thu nhập và thặng dư.</w:t>
      </w:r>
    </w:p>
    <w:p>
      <w:r>
        <w:rPr>
          <w:b w:val="0"/>
          <w:i/>
        </w:rPr>
        <w:t>- Cơ cấu sử dụng mức dụng cụ theo nội dung công việc định giá cụ thể theo các phương pháp so sánh trực tiếp, chiết trừ, thu nhập và thặng dư được xác định theo bảng sau:</w:t>
      </w:r>
    </w:p>
    <w:p>
      <w:pPr>
        <w:jc w:val="right"/>
      </w:pPr>
      <w:r>
        <w:rPr>
          <w:b w:val="0"/>
          <w:i w:val="0"/>
        </w:rPr>
        <w:t>Bảng 17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Cơ cấu</w:t>
            </w:r>
            <w:r>
              <w:rPr>
                <w:b w:val="0"/>
                <w:i w:val="0"/>
              </w:rPr>
              <w:t xml:space="preserve"> (%)</w:t>
            </w:r>
          </w:p>
        </w:tc>
      </w:tr>
    </w:tbl>
    <w:p>
      <w:r>
        <w:rPr>
          <w:b w:val="0"/>
          <w:i w:val="0"/>
        </w:rPr>
        <w:t>2. Thiết bị</w:t>
      </w:r>
    </w:p>
    <w:p>
      <w:pPr>
        <w:jc w:val="right"/>
      </w:pPr>
      <w:r>
        <w:rPr>
          <w:b w:val="0"/>
          <w:i w:val="0"/>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br/>
            </w:r>
            <w:r>
              <w:rPr>
                <w:b w:val="0"/>
                <w:i/>
              </w:rPr>
              <w:t>(kW/h)</w:t>
            </w:r>
          </w:p>
        </w:tc>
        <w:tc>
          <w:tcPr>
            <w:tcW w:type="dxa" w:w="1728"/>
          </w:tcPr>
          <w:p>
            <w:r>
              <w:rPr>
                <w:b w:val="0"/>
                <w:i w:val="0"/>
              </w:rPr>
              <w:br/>
            </w:r>
            <w:r>
              <w:rPr>
                <w:b/>
                <w:i w:val="0"/>
              </w:rPr>
              <w:t>Định mức</w:t>
            </w:r>
            <w:r>
              <w:br/>
            </w:r>
            <w:r>
              <w:rPr>
                <w:b w:val="0"/>
                <w:i/>
              </w:rPr>
              <w:t>(ca/thửa đất hoặc khu đất trung bình)</w:t>
            </w:r>
          </w:p>
        </w:tc>
      </w:tr>
    </w:tbl>
    <w:p>
      <w:r>
        <w:rPr>
          <w:b/>
          <w:i/>
        </w:rPr>
        <w:t>Ghi chú:</w:t>
      </w:r>
    </w:p>
    <w:p>
      <w:r>
        <w:rPr>
          <w:b w:val="0"/>
          <w:i/>
        </w:rPr>
        <w:t>- Định mức tại Bảng 18 tính cho thửa đất hoặc khu đất trung bình, khi tính mức cho thửa đất hoặc khu đất cụ thể thì điều chỉnh tương tự phần định mức lao động định giá đất cụ thể theo các phương pháp so sánh trực tiếp, chiết trừ, thu nhập và thặng dư.</w:t>
      </w:r>
    </w:p>
    <w:p>
      <w:r>
        <w:rPr>
          <w:b w:val="0"/>
          <w:i/>
        </w:rPr>
        <w:t>- Cơ cấu sử dụng mức thiết bị theo nội dung công việc định giá đất cụ thể theo các phương pháp so sánh trực tiếp, chiết trừ, thu nhập và thặng dư được xác định theo Bảng 17.</w:t>
      </w:r>
    </w:p>
    <w:p>
      <w:r>
        <w:rPr>
          <w:b w:val="0"/>
          <w:i w:val="0"/>
        </w:rPr>
        <w:t>3. Vật liệu</w:t>
      </w:r>
    </w:p>
    <w:p>
      <w:pPr>
        <w:jc w:val="right"/>
      </w:pPr>
      <w:r>
        <w:rPr>
          <w:b w:val="0"/>
          <w:i w:val="0"/>
        </w:rPr>
        <w:t>Bảng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thiết bị</w:t>
            </w:r>
          </w:p>
        </w:tc>
        <w:tc>
          <w:tcPr>
            <w:tcW w:type="dxa" w:w="2160"/>
          </w:tcPr>
          <w:p>
            <w:r>
              <w:rPr>
                <w:b w:val="0"/>
                <w:i w:val="0"/>
              </w:rPr>
              <w:br/>
            </w:r>
            <w:r>
              <w:rPr>
                <w:b/>
                <w:i w:val="0"/>
              </w:rPr>
              <w:t xml:space="preserve">Đơn </w:t>
            </w:r>
            <w:r>
              <w:rPr>
                <w:b w:val="0"/>
                <w:i w:val="0"/>
              </w:rPr>
              <w:br/>
            </w:r>
            <w:r>
              <w:rPr>
                <w:b/>
                <w:i w:val="0"/>
              </w:rPr>
              <w:t>vị tính</w:t>
            </w:r>
          </w:p>
        </w:tc>
        <w:tc>
          <w:tcPr>
            <w:tcW w:type="dxa" w:w="2160"/>
          </w:tcPr>
          <w:p>
            <w:r>
              <w:rPr>
                <w:b w:val="0"/>
                <w:i w:val="0"/>
              </w:rPr>
              <w:br/>
            </w:r>
            <w:r>
              <w:rPr>
                <w:b/>
                <w:i w:val="0"/>
              </w:rPr>
              <w:t>Định mức</w:t>
            </w:r>
            <w:r>
              <w:br/>
            </w:r>
            <w:r>
              <w:rPr>
                <w:b w:val="0"/>
                <w:i/>
              </w:rPr>
              <w:t>(tính cho thửa đất hoặc khu đất trung bình)</w:t>
            </w:r>
          </w:p>
        </w:tc>
      </w:tr>
    </w:tbl>
    <w:p>
      <w:r>
        <w:rPr>
          <w:b/>
          <w:i/>
        </w:rPr>
        <w:t>Ghi chú:</w:t>
      </w:r>
    </w:p>
    <w:p>
      <w:r>
        <w:rPr>
          <w:b w:val="0"/>
          <w:i/>
        </w:rPr>
        <w:t>Cơ cấu sử dụng mức thiết bị theo nội dung công việc định giá đất cụ thể theo các phương pháp so sánh trực tiếp, chiết trừ, thu nhập và thặng dư được xác định theo Bảng 17.</w:t>
      </w:r>
    </w:p>
    <w:p>
      <w:pPr>
        <w:jc w:val="center"/>
      </w:pPr>
      <w:r>
        <w:rPr>
          <w:b w:val="0"/>
          <w:i w:val="0"/>
        </w:rPr>
        <w:t xml:space="preserve"> </w:t>
      </w:r>
      <w:r>
        <w:rPr>
          <w:b/>
          <w:i w:val="0"/>
        </w:rPr>
        <w:t>Chương II</w:t>
      </w:r>
    </w:p>
    <w:p>
      <w:pPr>
        <w:jc w:val="center"/>
      </w:pPr>
      <w:r>
        <w:rPr>
          <w:b/>
          <w:i w:val="0"/>
        </w:rPr>
        <w:t>ĐỊNH MỨC KINH TẾ - KỸ THUẬT ĐỊNH GIÁ ĐẤT CỤ THỂ THEO PHƯƠNG PHÁP HỆ SỐ ĐIỀU CHỈNH GIÁ ĐẤT</w:t>
      </w:r>
    </w:p>
    <w:p>
      <w:r>
        <w:rPr>
          <w:b/>
          <w:i w:val="0"/>
        </w:rPr>
        <w:t>Điều 13. Định mức lao động định giá đất cụ thể theo phương pháp hệ số điều chỉnh giá đất</w:t>
      </w:r>
    </w:p>
    <w:p>
      <w:pPr>
        <w:jc w:val="right"/>
      </w:pPr>
      <w:r>
        <w:rPr>
          <w:b w:val="0"/>
          <w:i w:val="0"/>
        </w:rPr>
        <w:t>Bảng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w:t>
            </w:r>
            <w:r>
              <w:br/>
            </w:r>
            <w:r>
              <w:rPr>
                <w:b w:val="0"/>
                <w:i/>
              </w:rPr>
              <w:t>(công nhóm/khu vực định giá đất trung bình)</w:t>
            </w:r>
          </w:p>
        </w:tc>
      </w:tr>
    </w:tbl>
    <w:p>
      <w:r>
        <w:rPr>
          <w:b/>
          <w:i/>
        </w:rPr>
        <w:t>Ghi chú:</w:t>
      </w:r>
    </w:p>
    <w:p>
      <w:r>
        <w:rPr>
          <w:b w:val="0"/>
          <w:i/>
        </w:rPr>
        <w:t>1. Định mức tại Bảng 20 tính cho khu vực định giá đất trung bình có 01 loại đất, diện tích 1ha, tại địa bàn 01 xã; có 10 vị trí đất (tính đến đoạn đường, đoạn phố theo bảng giá đất hiện hành) đối với đất ở hoặc đất phi nông nghiệp không phải là đất ở, 03 vị trí đất đối với đất nông nghiệp. Khi tính mức cho khu vực định giá đất cụ thể thì thực hiện như sau:</w:t>
      </w:r>
    </w:p>
    <w:p>
      <w:r>
        <w:rPr>
          <w:b w:val="0"/>
          <w:i/>
        </w:rPr>
        <w:t>a) Khi số vị trí đất trong khu vực định giá đất có sự thay đổi (lớn hoặc nhỏ hơn 10 vị trí đất đối với đất ở hoặc đất phi nông nghiệp không phải là đất ở; lớn hoặc nhỏ hơn 03 vị trí đất đối với đất nông nghiệp) thì điều chỉnh theo tỷ lệ thuận đối với các mục 2, 3 và 4 của Bảng 20;</w:t>
      </w:r>
    </w:p>
    <w:p>
      <w:r>
        <w:rPr>
          <w:b w:val="0"/>
          <w:i/>
        </w:rPr>
        <w:t>b) Đối với các mục 2, 3, 4 và 5 của Bảng 20: căn cứ vào hệ số theo quy mô diện tích và khu vực quy định tại Bảng 04 để điều chỉnh.</w:t>
      </w:r>
    </w:p>
    <w:p>
      <w:r>
        <w:rPr>
          <w:b w:val="0"/>
          <w:i/>
        </w:rPr>
        <w:t>2. Trường hợp khu vực định giá đất có nhiều loại đất thì tính mức riêng theo diện tích của từng loại đất đối với các mục 2, 3, 4 và 5 của Bảng 20, các mục còn lại của Bảng 20 nhân với hệ số K=1,3</w:t>
      </w:r>
    </w:p>
    <w:p>
      <w:r>
        <w:rPr>
          <w:b w:val="0"/>
          <w:i/>
        </w:rPr>
        <w:t>3. Trường hợp khu vực định giá đất chạy theo tuyến qua nhiều xã, phường, thị trấn (định giá đất để tính bồi thường đối với các dự án giao thông, thủy lợi, đường điện…) thì điều chỉnh đối với mục 2 của Bảng 20: đối với khu vực định giá đất chạy qua 02 xã, phường, thị trấn thì nhân với hệ số K =1,3; đối với khu vực định giá đất chạy qua trên 02 xã phường, thị trấn thì được bổ sung hệ số 0,02 cho mỗi 01 xã, phường, thị trấn tăng thêm.</w:t>
      </w:r>
    </w:p>
    <w:p>
      <w:r>
        <w:rPr>
          <w:b/>
          <w:i w:val="0"/>
        </w:rPr>
        <w:t>Điều 14. Định mức vật tư và thiết bị định giá đất cụ thể theo phương pháp hệ số điều chỉnh giá đất</w:t>
      </w:r>
    </w:p>
    <w:p>
      <w:r>
        <w:rPr>
          <w:b w:val="0"/>
          <w:i w:val="0"/>
        </w:rPr>
        <w:t>1. Dụng cụ</w:t>
      </w:r>
    </w:p>
    <w:p>
      <w:pPr>
        <w:jc w:val="right"/>
      </w:pPr>
      <w:r>
        <w:rPr>
          <w:b w:val="0"/>
          <w:i w:val="0"/>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r>
              <w:rPr>
                <w:b w:val="0"/>
                <w:i w:val="0"/>
              </w:rPr>
              <w:t>)</w:t>
            </w:r>
          </w:p>
        </w:tc>
        <w:tc>
          <w:tcPr>
            <w:tcW w:type="dxa" w:w="1728"/>
          </w:tcPr>
          <w:p>
            <w:r>
              <w:rPr>
                <w:b w:val="0"/>
                <w:i w:val="0"/>
              </w:rPr>
              <w:br/>
            </w:r>
            <w:r>
              <w:rPr>
                <w:b/>
                <w:i w:val="0"/>
              </w:rPr>
              <w:t>Định mức</w:t>
            </w:r>
            <w:r>
              <w:br/>
            </w:r>
            <w:r>
              <w:rPr>
                <w:b w:val="0"/>
                <w:i/>
              </w:rPr>
              <w:t>(ca/khu vực định giá đất trung bình)</w:t>
            </w:r>
          </w:p>
        </w:tc>
      </w:tr>
    </w:tbl>
    <w:p>
      <w:r>
        <w:rPr>
          <w:b/>
          <w:i/>
        </w:rPr>
        <w:t>Ghi chú:</w:t>
      </w:r>
    </w:p>
    <w:p>
      <w:r>
        <w:rPr>
          <w:b w:val="0"/>
          <w:i/>
        </w:rPr>
        <w:t>- Định mức tại Bảng 21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r>
        <w:rPr>
          <w:b w:val="0"/>
          <w:i/>
        </w:rPr>
        <w:t>- Cơ cấu sử dụng mức dụng cụ theo nội dung công việc định giá đất cụ thể theo phương pháp hệ số điều chỉnh giá đất được xác định theo Bảng sau:</w:t>
      </w:r>
    </w:p>
    <w:p>
      <w:pPr>
        <w:jc w:val="right"/>
      </w:pPr>
      <w:r>
        <w:rPr>
          <w:b w:val="0"/>
          <w:i w:val="0"/>
        </w:rPr>
        <w:t>Bảng 22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Cơ cấu</w:t>
            </w:r>
            <w:r>
              <w:rPr>
                <w:b w:val="0"/>
                <w:i w:val="0"/>
              </w:rPr>
              <w:t xml:space="preserve"> </w:t>
            </w:r>
            <w:r>
              <w:rPr>
                <w:b w:val="0"/>
                <w:i/>
              </w:rPr>
              <w:t>(%)</w:t>
            </w:r>
          </w:p>
        </w:tc>
      </w:tr>
    </w:tbl>
    <w:p>
      <w:r>
        <w:rPr>
          <w:b w:val="0"/>
          <w:i w:val="0"/>
        </w:rPr>
        <w:t>2. Thiết bị</w:t>
      </w:r>
    </w:p>
    <w:p>
      <w:pPr>
        <w:jc w:val="right"/>
      </w:pPr>
      <w:r>
        <w:rPr>
          <w:b w:val="0"/>
          <w:i w:val="0"/>
        </w:rPr>
        <w:t>Bảng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(kW/h)</w:t>
            </w:r>
          </w:p>
        </w:tc>
        <w:tc>
          <w:tcPr>
            <w:tcW w:type="dxa" w:w="1728"/>
          </w:tcPr>
          <w:p>
            <w:r>
              <w:rPr>
                <w:b w:val="0"/>
                <w:i w:val="0"/>
              </w:rPr>
              <w:br/>
            </w:r>
            <w:r>
              <w:rPr>
                <w:b/>
                <w:i w:val="0"/>
              </w:rPr>
              <w:t>Định mức</w:t>
            </w:r>
            <w:r>
              <w:br/>
            </w:r>
            <w:r>
              <w:rPr>
                <w:b w:val="0"/>
                <w:i/>
              </w:rPr>
              <w:t>(ca/khu vực định giá đất trung bình)</w:t>
            </w:r>
          </w:p>
        </w:tc>
      </w:tr>
    </w:tbl>
    <w:p>
      <w:r>
        <w:rPr>
          <w:b/>
          <w:i/>
        </w:rPr>
        <w:t>Ghi chú:</w:t>
      </w:r>
    </w:p>
    <w:p>
      <w:r>
        <w:rPr>
          <w:b w:val="0"/>
          <w:i/>
        </w:rPr>
        <w:t>- Định mức tại Bảng 23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r>
        <w:rPr>
          <w:b w:val="0"/>
          <w:i/>
        </w:rPr>
        <w:t>- Cơ cấu sử dụng mức dụng cụ theo nội dung công việc định giá đất cụ thể theo phương pháp hệ số điều chỉnh giá đất được xác định theo Bảng 22.</w:t>
      </w:r>
    </w:p>
    <w:p>
      <w:r>
        <w:rPr>
          <w:b w:val="0"/>
          <w:i w:val="0"/>
        </w:rPr>
        <w:t>3. Vật liệu</w:t>
      </w:r>
    </w:p>
    <w:p>
      <w:pPr>
        <w:jc w:val="right"/>
      </w:pPr>
      <w:r>
        <w:rPr>
          <w:b w:val="0"/>
          <w:i w:val="0"/>
        </w:rPr>
        <w:t>Bảng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khu vực định giá đất trung bình)</w:t>
            </w:r>
          </w:p>
        </w:tc>
      </w:tr>
    </w:tbl>
    <w:p>
      <w:r>
        <w:rPr>
          <w:b/>
          <w:i/>
        </w:rPr>
        <w:t>Ghi chú:</w:t>
      </w:r>
    </w:p>
    <w:p>
      <w:r>
        <w:rPr>
          <w:b w:val="0"/>
          <w:i w:val="0"/>
        </w:rPr>
        <w:t>Cơ cấu sử dụng mức vật liệu theo nội dung công việc định giá đất cụ thể theo phương pháp hệ số điều chỉnh giá đất được xác định theo Bảng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