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 TC/QÐ/TCT V/v giảm thuế và khoản thu sử dụng vốn NSNN năm 1991,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58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V/V GIẢM THUẾ VÀ KHOẢN THU SỬ DỤNG VỐN NSNN NĂM 1991, 1992</w:t>
      </w:r>
    </w:p>
    <w:p>
      <w:pPr>
        <w:jc w:val="center"/>
      </w:pPr>
      <w:r>
        <w:rPr>
          <w:b/>
          <w:i w:val="0"/>
        </w:rPr>
        <w:t>BỘ TRƯỞNG BỘ TÀI CHÍNH</w:t>
      </w:r>
    </w:p>
    <w:p>
      <w:r>
        <w:rPr>
          <w:b w:val="0"/>
          <w:i w:val="0"/>
        </w:rPr>
        <w:t>Căn cứ Điều 18 Luật thuế doanh thu; Nghị định 351/HĐBT ngày 2/10/1990 của Hội đồng Bộ trưởng ( nay là Chính phủ ) quy định chi tiết thi hành Luật thuế doanh thu; Nghị định số 22/HĐBT ngày 24/1/1991 của Hội đồng Bộ trưởng ( nay là Chính phủ ) quy định chế độ thu sử dụng vốn NSNN; Thông tư số 45 TC/TCT ngày 4/10/1990 của Bộ Tài chính hướng dẫn thi hành Nghị định số 351/HĐBT; Thông tư số 89 TC/TCT ngày 31/12/1992 của Bộ Tài chính hướng dẫn thi hành Quyết định số 110/Ttg của Thủ tướng Chính phủ về bổ sung, sửa đổi một số điểm trong chế độ thu sử dụng vốn Ngân sách Nhà nước;</w:t>
      </w:r>
    </w:p>
    <w:p>
      <w:r>
        <w:rPr>
          <w:b w:val="0"/>
          <w:i w:val="0"/>
        </w:rPr>
        <w:t>Căn cứ công văn số 1040 KTTH ngày 18/3/1993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p>
    <w:p>
      <w:r>
        <w:rPr>
          <w:b w:val="0"/>
          <w:i w:val="0"/>
        </w:rPr>
        <w:t>Căn cứ hồ sơ xin giảm thuế năm 1991, 1992 của Công ty sản xuất kinh doanh - Xuất nhập khẩu Gò vấp; Theo đề nghị của Hội đồng xét giảm thuế thành phố Hồ Chí Minh ( tại biên bản lập ngày 12/12/1994 ) và đề nghị của Hội đồng tư vấn xét giảm thuế Bộ Tài chính ( tại biên bản lập ngày 15/12/1994 ).</w:t>
      </w:r>
    </w:p>
    <w:p>
      <w:pPr>
        <w:jc w:val="center"/>
      </w:pPr>
      <w:r>
        <w:rPr>
          <w:b/>
          <w:i w:val="0"/>
        </w:rPr>
        <w:t>QUYẾT ĐỊNH</w:t>
      </w:r>
    </w:p>
    <w:p>
      <w:r>
        <w:rPr>
          <w:b/>
          <w:i/>
        </w:rPr>
        <w:t>Điều 1</w:t>
      </w:r>
      <w:r>
        <w:rPr>
          <w:b w:val="0"/>
          <w:i w:val="0"/>
        </w:rPr>
        <w:t>: Giảm thuế doanh thu và thu sử dụng vốn phải nộp Ngân sách Nhà nước năm 1991 và 1992 của Công ty sản xuất kinh doanh - xuất nhập khẩu Gò vấp thuộc Uỷ ban nhân dân thành phố Hồ Chí Minh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Năm 1991</w:t>
            </w:r>
          </w:p>
        </w:tc>
        <w:tc>
          <w:tcPr>
            <w:tcW w:type="dxa" w:w="2880"/>
          </w:tcPr>
          <w:p>
            <w:r>
              <w:rPr>
                <w:b w:val="0"/>
                <w:i w:val="0"/>
              </w:rPr>
              <w:br/>
            </w:r>
            <w:r>
              <w:rPr>
                <w:b/>
                <w:i w:val="0"/>
              </w:rPr>
              <w:t>Năm 1992</w:t>
            </w:r>
          </w:p>
        </w:tc>
      </w:tr>
    </w:tbl>
    <w:p>
      <w:r>
        <w:rPr>
          <w:b w:val="0"/>
          <w:i w:val="0"/>
        </w:rPr>
        <w:t>- Tổng số thuế doanh thu được giảm năm 1991 là : sáu trăm bảy bảy triệu, một trăm năm chín ngàn đồng.</w:t>
      </w:r>
    </w:p>
    <w:p>
      <w:r>
        <w:rPr>
          <w:b w:val="0"/>
          <w:i w:val="0"/>
        </w:rPr>
        <w:t>- Tổng số thuế doanh thu và khoản thu sử dụng vốn được giảm năm 1992 là: Hai trăm năm mốt triệu, sáu trăm chín sáu ngàn đồng.</w:t>
      </w:r>
    </w:p>
    <w:p>
      <w:r>
        <w:rPr>
          <w:b/>
          <w:i/>
        </w:rPr>
        <w:t>Điều 2</w:t>
      </w:r>
      <w:r>
        <w:rPr>
          <w:b w:val="0"/>
          <w:i w:val="0"/>
        </w:rPr>
        <w:t>: Căn cứ vào số thuế doanh thu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Cty SXKD - XNK Gò vấp</w:t>
            </w:r>
            <w:r>
              <w:rPr>
                <w:b w:val="0"/>
                <w:i w:val="0"/>
              </w:rPr>
              <w:br/>
            </w:r>
            <w:r>
              <w:rPr>
                <w:b w:val="0"/>
                <w:i w:val="0"/>
              </w:rPr>
              <w:t>- Cục thuế TP HCM</w:t>
            </w:r>
            <w:r>
              <w:rPr>
                <w:b w:val="0"/>
                <w:i w:val="0"/>
              </w:rPr>
              <w:br/>
            </w:r>
            <w:r>
              <w:rPr>
                <w:b w:val="0"/>
                <w:i w:val="0"/>
              </w:rPr>
              <w:t>- UBND, Sở TC TP HCM</w:t>
            </w:r>
            <w:r>
              <w:rPr>
                <w:b w:val="0"/>
                <w:i w:val="0"/>
              </w:rPr>
              <w:br/>
            </w:r>
            <w:r>
              <w:rPr>
                <w:b w:val="0"/>
                <w:i w:val="0"/>
              </w:rPr>
              <w:t xml:space="preserve">- Lưu: VP Bộ, TCQLDN, Vụ NSNN </w:t>
            </w:r>
            <w:r>
              <w:rPr>
                <w:b w:val="0"/>
                <w:i w:val="0"/>
              </w:rPr>
              <w:br/>
            </w:r>
            <w:r>
              <w:rPr>
                <w:b w:val="0"/>
                <w:i w:val="0"/>
              </w:rPr>
              <w:t>TCT ( HC, NV1 )</w:t>
            </w:r>
          </w:p>
        </w:tc>
        <w:tc>
          <w:tcPr>
            <w:tcW w:type="dxa" w:w="4320"/>
          </w:tcPr>
          <w:p>
            <w:r>
              <w:rPr>
                <w:b w:val="0"/>
                <w:i w:val="0"/>
              </w:rPr>
              <w:br/>
            </w:r>
            <w:r>
              <w:rPr>
                <w:b/>
                <w:i w:val="0"/>
              </w:rPr>
              <w:t>KT/ BỘ TRƯỞNG BỘ TÀI CHÍNH</w:t>
            </w:r>
            <w:r>
              <w:rPr>
                <w:b w:val="0"/>
                <w:i w:val="0"/>
              </w:rPr>
              <w:br/>
            </w:r>
            <w:r>
              <w:rPr>
                <w:b/>
                <w:i w:val="0"/>
              </w:rPr>
              <w:t>THỨ TRƯỞNG</w:t>
            </w:r>
            <w:r>
              <w:rPr>
                <w:b/>
                <w:i/>
              </w:rPr>
              <w:t xml:space="preserve"> </w:t>
            </w:r>
            <w:r>
              <w:rPr>
                <w:b w:val="0"/>
                <w:i w:val="0"/>
              </w:rPr>
              <w:br/>
            </w:r>
            <w:r>
              <w:rPr>
                <w:b/>
                <w:i/>
              </w:rPr>
              <w:t xml:space="preserve"> </w:t>
            </w:r>
            <w:r>
              <w:rPr>
                <w:b w:val="0"/>
                <w:i w:val="0"/>
              </w:rPr>
              <w:br/>
            </w:r>
            <w:r>
              <w:rPr>
                <w:b/>
                <w:i/>
              </w:rPr>
              <w:t xml:space="preserve"> </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