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58/2024/QĐ-UBND Bãi bỏ Quyết định số 06/2014/QĐ-UBND ngày 27/01/2014 của UBND thành phố Đà Nẵng ban hành Biểu giá tiêu thụ nước sạch sinh hoạt và phê duyệt Phương án giá tiêu thụ nước sạch cho các mục đích khác trên địa bàn thành phố Đà Nẵng và Quyết định số 31/2017/QĐ-UBND ngày 26/10/2017 của UBND thành phố Đà Nẵng về việc sửa đổi khoản 1 và khoản 2 Điều 1 Quyết định số 06/2014/QĐ-UBND ngày 27/01/2014 của UBND thành phố Đà Nẵng ban hành Biểu giá tiêu thụ nước sạch sinh hoạt và phê duyệt Phương án giá tiêu thụ nước sạch cho các mục đích khác trên địa bàn thành phố Đà Nẵng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t xml:space="preserve">       _____________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58/2024/QĐ-UBND</w:t>
        <w:br/>
        <w:t xml:space="preserve">     </w:t>
      </w:r>
      <w:r>
        <w:rPr>
          <w:b w:val="0"/>
          <w:i w:val="0"/>
        </w:rPr>
        <w:br/>
      </w:r>
      <w:r>
        <w:rPr>
          <w:b w:val="0"/>
          <w:i/>
        </w:rPr>
        <w:br/>
        <w:t xml:space="preserve">      Đà Nẵng, ngày 31 tháng 12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t xml:space="preserve">       _____________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58/2024/QĐ-UBND</w:t>
        <w:br/>
        <w:t xml:space="preserve">     </w:t>
      </w:r>
      <w:r>
        <w:rPr>
          <w:b w:val="0"/>
          <w:i w:val="0"/>
        </w:rPr>
        <w:br/>
      </w:r>
      <w:r>
        <w:rPr>
          <w:b w:val="0"/>
          <w:i/>
        </w:rPr>
        <w:br/>
        <w:t xml:space="preserve">      Đà Nẵng, ngày 31 tháng 12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t xml:space="preserve">       _____________</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ĐÀ NẴNG</w:t>
        <w:br/>
        <w:t xml:space="preserve">      </w:t>
      </w:r>
      <w:r>
        <w:rPr>
          <w:b w:val="0"/>
          <w:i w:val="0"/>
        </w:rPr>
        <w:br/>
      </w:r>
      <w:r>
        <w:rPr>
          <w:b w:val="0"/>
          <w:i w:val="0"/>
        </w:rPr>
        <w:br/>
        <w:t xml:space="preserve">       _____________</w:t>
        <w:br/>
        <w:t xml:space="preserve">      </w:t>
      </w:r>
      <w:r>
        <w:rPr>
          <w:b w:val="0"/>
          <w:i w:val="0"/>
        </w:rPr>
        <w:br/>
      </w:r>
    </w:p>
    <w:p>
      <w:r>
        <w:rPr>
          <w:b w:val="0"/>
          <w:i w:val="0"/>
        </w:rPr>
        <w:br/>
        <w:t xml:space="preserve">       ỦY BAN NHÂN DÂN </w:t>
        <w:br/>
        <w:t xml:space="preserve">       </w:t>
      </w:r>
      <w:r>
        <w:br/>
      </w:r>
      <w:r>
        <w:rPr>
          <w:b w:val="0"/>
          <w:i w:val="0"/>
        </w:rPr>
        <w:br/>
        <w:t xml:space="preserve">        THÀNH PHỐ ĐÀ NẴNG</w:t>
        <w:br/>
        <w:t xml:space="preserve">      </w:t>
      </w:r>
    </w:p>
    <w:p>
      <w:r>
        <w:rPr>
          <w:b w:val="0"/>
          <w:i w:val="0"/>
        </w:rPr>
        <w:br/>
        <w:t xml:space="preserve">       _____________</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58/2024/QĐ-UBND</w:t>
        <w:br/>
        <w:t xml:space="preserve">     </w:t>
      </w:r>
      <w:r>
        <w:rPr>
          <w:b w:val="0"/>
          <w:i w:val="0"/>
        </w:rPr>
        <w:br/>
      </w:r>
      <w:r>
        <w:rPr>
          <w:b w:val="0"/>
          <w:i/>
        </w:rPr>
        <w:br/>
        <w:t xml:space="preserve">      Đà Nẵng, ngày 31 tháng 12 năm 2024</w:t>
        <w:br/>
        <w:t xml:space="preserve">     </w:t>
      </w:r>
      <w:r>
        <w:rPr>
          <w:b w:val="0"/>
          <w:i w:val="0"/>
        </w:rPr>
        <w:br/>
      </w:r>
    </w:p>
    <w:p>
      <w:pPr>
        <w:jc w:val="center"/>
      </w:pPr>
      <w:r>
        <w:rPr>
          <w:b w:val="0"/>
          <w:i w:val="0"/>
        </w:rPr>
        <w:br/>
        <w:t xml:space="preserve">      Số: 58/2024/QĐ-UBND</w:t>
        <w:br/>
        <w:t xml:space="preserve">     </w:t>
      </w:r>
    </w:p>
    <w:p>
      <w:pPr>
        <w:jc w:val="center"/>
      </w:pPr>
      <w:r>
        <w:rPr>
          <w:b w:val="0"/>
          <w:i w:val="0"/>
        </w:rPr>
        <w:br/>
        <w:t xml:space="preserve">      Đà Nẵng, ngày 31 tháng 12 năm 2024</w:t>
        <w:br/>
        <w:t xml:space="preserve">     </w:t>
      </w:r>
    </w:p>
    <w:p>
      <w:r>
        <w:rPr>
          <w:b/>
          <w:i w:val="0"/>
        </w:rPr>
        <w:t>QUYẾT ĐỊNH</w:t>
      </w:r>
    </w:p>
    <w:p>
      <w:r>
        <w:rPr>
          <w:b/>
          <w:i w:val="0"/>
        </w:rPr>
        <w:t>Bãi bỏ Quyết định số 06/2014/QĐ-UBND ngày 27/01/2014 của UBND</w:t>
      </w:r>
      <w:r>
        <w:br/>
      </w:r>
      <w:r>
        <w:rPr>
          <w:b/>
          <w:i w:val="0"/>
        </w:rPr>
        <w:t>thành phố Đà Nẵng Ban hành Biểu giá tiêu thụ nước sạch sinh hoạt và phê</w:t>
      </w:r>
      <w:r>
        <w:br/>
      </w:r>
      <w:r>
        <w:rPr>
          <w:b/>
          <w:i w:val="0"/>
        </w:rPr>
        <w:t>duyệt Phương án giá tiêu thụ nước sạch cho các mục đích khác trên địa bàn</w:t>
      </w:r>
      <w:r>
        <w:br/>
      </w:r>
      <w:r>
        <w:rPr>
          <w:b/>
          <w:i w:val="0"/>
        </w:rPr>
        <w:t>thành phố Đà Nẵng và Quyết định số 31/2017/QĐ-UBND ngày 26/10/2017 của</w:t>
      </w:r>
      <w:r>
        <w:br/>
      </w:r>
      <w:r>
        <w:rPr>
          <w:b/>
          <w:i w:val="0"/>
        </w:rPr>
        <w:t xml:space="preserve">UBND thành phố Đà Nẵng sửa đổi khoản 1 và khoản 2 Điều 1 Quyết định số </w:t>
      </w:r>
      <w:r>
        <w:br/>
      </w:r>
      <w:r>
        <w:rPr>
          <w:b/>
          <w:i w:val="0"/>
        </w:rPr>
        <w:t>06/2014/QĐ-UBND ngày 27/01/2014 của UBND thành phố Đà Nẵng Ban hành</w:t>
      </w:r>
      <w:r>
        <w:br/>
      </w:r>
      <w:r>
        <w:rPr>
          <w:b/>
          <w:i w:val="0"/>
        </w:rPr>
        <w:t>Biểu giá tiêu thụ nước sạch sinh hoạt và phê duyệt Phương án giá tiêu thụ nước</w:t>
      </w:r>
      <w:r>
        <w:br/>
      </w:r>
      <w:r>
        <w:rPr>
          <w:b/>
          <w:i w:val="0"/>
        </w:rPr>
        <w:t>sạch cho các mục đích khác trên địa bàn thành phố Đà Nẵng</w:t>
      </w:r>
    </w:p>
    <w:p>
      <w:r>
        <w:rPr>
          <w:b w:val="0"/>
          <w:i w:val="0"/>
        </w:rPr>
        <w:t>_________</w:t>
      </w:r>
    </w:p>
    <w:p>
      <w:r>
        <w:rPr>
          <w:b/>
          <w:i w:val="0"/>
        </w:rPr>
        <w:t>UỶ BAN NHÂN DÂN THÀNH PHỐ ĐÀ NẴNG</w:t>
      </w:r>
    </w:p>
    <w:p>
      <w:r>
        <w:rPr>
          <w:b w:val="0"/>
          <w:i/>
        </w:rPr>
        <w:t>Căn cứ Luật Tổ chức chính quyền địa phương ngày 19 tháng 6 năm 2015;</w:t>
      </w:r>
    </w:p>
    <w:p>
      <w:r>
        <w:rPr>
          <w:b w:val="0"/>
          <w:i/>
        </w:rPr>
        <w:t xml:space="preserve">Căn cứ Luật sửa đổi, bổ sung một số điều của Luật Tổ chức Chính phủ và Luật Tổ chức chính quyền địa phương ngày 22 tháng 11 năm 2019; </w:t>
      </w:r>
    </w:p>
    <w:p>
      <w:r>
        <w:rPr>
          <w:b w:val="0"/>
          <w:i/>
        </w:rPr>
        <w:t>Căn cứ Luật Giá số 16/2023/QH15 ngày 19 tháng 6 năm 2023;</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 xml:space="preserve">Căn cứ Nghị quyết số 119/2020/QH14 ngày 19 tháng 6 năm 2020 của Quốc hội về thí điểm tổ chức mô hình chính quyền đô thị và một số cơ chế, chính sách đặc thù phát triển thành phố Đà Nẵng; </w:t>
      </w:r>
    </w:p>
    <w:p>
      <w:r>
        <w:rPr>
          <w:b w:val="0"/>
          <w:i w:val="0"/>
        </w:rPr>
        <w:br/>
      </w:r>
      <w:r>
        <w:rPr>
          <w:b w:val="0"/>
          <w:i/>
        </w:rPr>
        <w:t xml:space="preserve">Căn cứ Nghị định số 34/2016/NĐ-CP ngày 14 tháng 5 năm 2016 của Chính phủ quy định chi tiết một số điều và biện pháp thi hành Luật Ban hành văn bản quy phạm pháp luật; </w:t>
      </w:r>
      <w:r>
        <w:rPr>
          <w:b w:val="0"/>
          <w:i w:val="0"/>
        </w:rPr>
        <w:br/>
      </w:r>
    </w:p>
    <w:p>
      <w:r>
        <w:rPr>
          <w:b w:val="0"/>
          <w:i w:val="0"/>
        </w:rPr>
        <w:br/>
      </w:r>
      <w:r>
        <w:rPr>
          <w:b w:val="0"/>
          <w:i/>
        </w:rPr>
        <w:t xml:space="preserve">Căn cư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w:t>
      </w:r>
      <w:r>
        <w:rPr>
          <w:b w:val="0"/>
          <w:i w:val="0"/>
        </w:rPr>
        <w:br/>
      </w:r>
    </w:p>
    <w:p>
      <w:r>
        <w:rPr>
          <w:b w:val="0"/>
          <w:i w:val="0"/>
        </w:rPr>
        <w:br/>
      </w:r>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Pr>
          <w:b w:val="0"/>
          <w:i w:val="0"/>
        </w:rPr>
        <w:br/>
      </w:r>
    </w:p>
    <w:p>
      <w:r>
        <w:rPr>
          <w:b w:val="0"/>
          <w:i w:val="0"/>
        </w:rPr>
        <w:br/>
      </w:r>
      <w:r>
        <w:rPr>
          <w:b w:val="0"/>
          <w:i/>
        </w:rPr>
        <w:t>Căn cứ Nghị định số 34/2021/NĐ-CP ngày 29 tháng 3 năm 2021 của Chính phủ quy định chi tiết và biện pháp thi hành Nghị quyết số 119/2020/QH14 của Quốc hội về thí điểm tổ chức mô hình chính quyền đô thị và một số cơ chế, chính sách đặc thù phát triển thành phố Đà Nẵng;</w:t>
      </w:r>
      <w:r>
        <w:rPr>
          <w:b w:val="0"/>
          <w:i w:val="0"/>
        </w:rPr>
        <w:br/>
      </w:r>
    </w:p>
    <w:p>
      <w:r>
        <w:rPr>
          <w:b w:val="0"/>
          <w:i w:val="0"/>
        </w:rPr>
        <w:br/>
      </w:r>
      <w:r>
        <w:rPr>
          <w:b w:val="0"/>
          <w:i/>
        </w:rPr>
        <w:t>Căn cứ Nghị định số 85/2024/NĐ-CP ngày 10 tháng 7 năm 2024 của Chính phủ quy định chi tiết và hướng dẫn thi hành một số điều của Luật Giá;</w:t>
      </w:r>
      <w:r>
        <w:rPr>
          <w:b w:val="0"/>
          <w:i w:val="0"/>
        </w:rPr>
        <w:br/>
      </w:r>
    </w:p>
    <w:p>
      <w:r>
        <w:rPr>
          <w:b w:val="0"/>
          <w:i/>
        </w:rPr>
        <w:t>Theo đề nghị của Giám đốc Sở Tài chính tại Tờ trình số</w:t>
      </w:r>
      <w:r>
        <w:rPr>
          <w:b w:val="0"/>
          <w:i/>
        </w:rPr>
        <w:t xml:space="preserve"> 72</w:t>
      </w:r>
      <w:r>
        <w:rPr>
          <w:b w:val="0"/>
          <w:i/>
        </w:rPr>
        <w:t xml:space="preserve">/TTr-STC ngày      </w:t>
      </w:r>
      <w:r>
        <w:rPr>
          <w:b w:val="0"/>
          <w:i/>
        </w:rPr>
        <w:t xml:space="preserve">30 </w:t>
      </w:r>
      <w:r>
        <w:rPr>
          <w:b w:val="0"/>
          <w:i/>
        </w:rPr>
        <w:t xml:space="preserve">tháng </w:t>
      </w:r>
      <w:r>
        <w:rPr>
          <w:b w:val="0"/>
          <w:i/>
        </w:rPr>
        <w:t xml:space="preserve">12 </w:t>
      </w:r>
      <w:r>
        <w:rPr>
          <w:b w:val="0"/>
          <w:i/>
        </w:rPr>
        <w:t>năm 202</w:t>
      </w:r>
      <w:r>
        <w:rPr>
          <w:b w:val="0"/>
          <w:i/>
        </w:rPr>
        <w:t>4 về việc ban hành Quyết định bãi bỏ Quyết định số 06/2014/QĐ-UBND ngày 27/01/2014 và Quyết định số 31/2017/QĐ-UBND ngày 26/10/2017 của UBND thành phố sửa đổi Quyết định số 06/2014/QĐ-UBND liên quan giá tiêu thụ nước sạch sinh hoạt</w:t>
      </w:r>
      <w:r>
        <w:rPr>
          <w:b w:val="0"/>
          <w:i/>
        </w:rPr>
        <w:t>; ý kiến</w:t>
      </w:r>
      <w:r>
        <w:rPr>
          <w:b w:val="0"/>
          <w:i/>
        </w:rPr>
        <w:t xml:space="preserve"> thẩm định của Sở Tư pháp tại Báo cáo thẩm định số 6132/BC-STP ngày 30/12/2024, ý kiến</w:t>
      </w:r>
      <w:r>
        <w:rPr>
          <w:b w:val="0"/>
          <w:i/>
        </w:rPr>
        <w:t xml:space="preserve"> thống nhất của các thành viên UBND thành phố tại Phiên họp UBND thành phố </w:t>
      </w:r>
      <w:r>
        <w:rPr>
          <w:b w:val="0"/>
          <w:i/>
        </w:rPr>
        <w:t xml:space="preserve">chuyên đề </w:t>
      </w:r>
      <w:r>
        <w:rPr>
          <w:b w:val="0"/>
          <w:i/>
        </w:rPr>
        <w:t xml:space="preserve">ngày </w:t>
      </w:r>
      <w:r>
        <w:rPr>
          <w:b w:val="0"/>
          <w:i/>
        </w:rPr>
        <w:t>30</w:t>
      </w:r>
      <w:r>
        <w:rPr>
          <w:b w:val="0"/>
          <w:i/>
        </w:rPr>
        <w:t xml:space="preserve"> tháng</w:t>
      </w:r>
      <w:r>
        <w:rPr>
          <w:b w:val="0"/>
          <w:i/>
        </w:rPr>
        <w:t xml:space="preserve"> 12</w:t>
      </w:r>
      <w:r>
        <w:rPr>
          <w:b w:val="0"/>
          <w:i/>
        </w:rPr>
        <w:t xml:space="preserve"> năm 202</w:t>
      </w:r>
      <w:r>
        <w:rPr>
          <w:b w:val="0"/>
          <w:i/>
        </w:rPr>
        <w:t>4</w:t>
      </w:r>
      <w:r>
        <w:rPr>
          <w:b w:val="0"/>
          <w:i/>
        </w:rPr>
        <w:t>.</w:t>
      </w:r>
    </w:p>
    <w:p>
      <w:r>
        <w:rPr>
          <w:b/>
          <w:i w:val="0"/>
        </w:rPr>
        <w:t>QUYẾT ĐỊNH:</w:t>
      </w:r>
    </w:p>
    <w:p>
      <w:r>
        <w:rPr>
          <w:b/>
          <w:i w:val="0"/>
        </w:rPr>
        <w:t xml:space="preserve">Điều 1. </w:t>
      </w:r>
      <w:r>
        <w:rPr>
          <w:b w:val="0"/>
          <w:i w:val="0"/>
        </w:rPr>
        <w:t>Bãi bỏ toàn bộ Quyết định số 06/2014/QĐ-UBND ngày 27/01/2014 của UBND thành phố Đà Nẵng Ban hành Biểu giá tiêu thụ nước sạch sinh hoạt và phê duyệt Phương án giá tiêu thụ nước sạch cho các mục đích khác trên địa bàn thành phố Đà Nẵng và Quyết định số 31/2017/QĐ-UBND ngày 26/10/2017 của UBND thành phố Đà Nẵng sửa đổi khoản 1 và khoản 2 Điều 1 Quyết định số 06/2014/QĐ-UBND ngày 27/01/2014 của UBND thành phố Đà Nẵng Ban hành Biểu giá tiêu thụ nước sạch sinh hoạt và phê duyệt Phương án giá tiêu thụ nước sạch cho các mục đích khác trên địa bàn thành phố Đà Nẵng.</w:t>
      </w:r>
    </w:p>
    <w:p>
      <w:r>
        <w:rPr>
          <w:b/>
          <w:i w:val="0"/>
        </w:rPr>
        <w:t xml:space="preserve">Điều 2. </w:t>
      </w:r>
      <w:r>
        <w:rPr>
          <w:b w:val="0"/>
          <w:i w:val="0"/>
        </w:rPr>
        <w:t>Quyết định này có hiệu lực thi hành kể từ ngày 31 tháng 12 năm 2024.</w:t>
      </w:r>
    </w:p>
    <w:p>
      <w:r>
        <w:rPr>
          <w:b/>
          <w:i w:val="0"/>
        </w:rPr>
        <w:t xml:space="preserve">Điều 3. </w:t>
      </w:r>
      <w:r>
        <w:rPr>
          <w:b w:val="0"/>
          <w:i w:val="0"/>
        </w:rPr>
        <w:t>Chánh Văn phòng UBND thành phố Đà Nẵng, Giám đốc các Sở: Tài chính, Xây dựng, Nông nghiệp và Phát triển nông thôn, Công ty Cổ phần Cấp nước Đà Nẵng, Thủ trưởng các cơ quan chuyên môn thuộc UBND thành phố Đà Nẵng, Chủ tịch UBND các quận, huyện và Thủ trưởng các cơ quan, đơn vị có liên quan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Hồ Kỳ Minh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Hồ Kỳ Minh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Hồ Kỳ Minh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Hồ Kỳ Minh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