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59/2023/QĐ-UBND Giá bán lẻ nước sạch sinh hoạt của Công ty cổ phần Cấp thoát nước Lâm Đồng</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59/2023/QĐ-UBND</w:t>
      </w:r>
      <w:r>
        <w:rPr>
          <w:b w:val="0"/>
          <w:i w:val="0"/>
        </w:rPr>
        <w:br/>
      </w:r>
      <w:r>
        <w:rPr>
          <w:b w:val="0"/>
          <w:i w:val="0"/>
        </w:rPr>
        <w:br/>
      </w:r>
      <w:r>
        <w:rPr>
          <w:b w:val="0"/>
          <w:i/>
        </w:rPr>
        <w:br/>
      </w:r>
      <w:r>
        <w:rPr>
          <w:b w:val="0"/>
          <w:i/>
        </w:rPr>
        <w:t>Lâm Đồng, ngày 30 tháng 10 năm 2023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59/2023/QĐ-UBND</w:t>
      </w:r>
      <w:r>
        <w:rPr>
          <w:b w:val="0"/>
          <w:i w:val="0"/>
        </w:rPr>
        <w:br/>
      </w:r>
      <w:r>
        <w:rPr>
          <w:b w:val="0"/>
          <w:i w:val="0"/>
        </w:rPr>
        <w:br/>
      </w:r>
      <w:r>
        <w:rPr>
          <w:b w:val="0"/>
          <w:i/>
        </w:rPr>
        <w:br/>
      </w:r>
      <w:r>
        <w:rPr>
          <w:b w:val="0"/>
          <w:i/>
        </w:rPr>
        <w:t>Lâm Đồng, ngày 30 tháng 10 năm 2023</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LÂM ĐỒNG</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LÂM ĐỒNG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59/2023/QĐ-UBND</w:t>
      </w:r>
      <w:r>
        <w:rPr>
          <w:b w:val="0"/>
          <w:i w:val="0"/>
        </w:rPr>
        <w:br/>
      </w:r>
      <w:r>
        <w:rPr>
          <w:b w:val="0"/>
          <w:i w:val="0"/>
        </w:rPr>
        <w:br/>
      </w:r>
      <w:r>
        <w:rPr>
          <w:b w:val="0"/>
          <w:i/>
        </w:rPr>
        <w:br/>
      </w:r>
      <w:r>
        <w:rPr>
          <w:b w:val="0"/>
          <w:i/>
        </w:rPr>
        <w:t>Lâm Đồng, ngày 30 tháng 10 năm 2023</w:t>
      </w:r>
      <w:r>
        <w:rPr>
          <w:b w:val="0"/>
          <w:i/>
        </w:rPr>
        <w:br/>
      </w:r>
      <w:r>
        <w:rPr>
          <w:b w:val="0"/>
          <w:i w:val="0"/>
        </w:rPr>
        <w:br/>
      </w:r>
    </w:p>
    <w:p>
      <w:pPr>
        <w:jc w:val="center"/>
      </w:pPr>
      <w:r>
        <w:rPr>
          <w:b w:val="0"/>
          <w:i w:val="0"/>
        </w:rPr>
        <w:br/>
      </w:r>
      <w:r>
        <w:rPr>
          <w:b w:val="0"/>
          <w:i w:val="0"/>
        </w:rPr>
        <w:t>Số: 59/2023/QĐ-UBND</w:t>
      </w:r>
      <w:r>
        <w:rPr>
          <w:b w:val="0"/>
          <w:i w:val="0"/>
        </w:rPr>
        <w:br/>
      </w:r>
    </w:p>
    <w:p>
      <w:pPr>
        <w:jc w:val="center"/>
      </w:pPr>
      <w:r>
        <w:rPr>
          <w:b w:val="0"/>
          <w:i w:val="0"/>
        </w:rPr>
        <w:br/>
      </w:r>
      <w:r>
        <w:rPr>
          <w:b w:val="0"/>
          <w:i w:val="0"/>
        </w:rPr>
        <w:t>Lâm Đồng, ngày 30 tháng 10 năm 2023</w:t>
      </w:r>
      <w:r>
        <w:rPr>
          <w:b w:val="0"/>
          <w:i w:val="0"/>
        </w:rPr>
        <w:br/>
      </w:r>
    </w:p>
    <w:p>
      <w:r>
        <w:rPr>
          <w:b/>
          <w:i w:val="0"/>
        </w:rPr>
        <w:t>QUYẾT ĐỊNH</w:t>
      </w:r>
    </w:p>
    <w:p>
      <w:r>
        <w:rPr>
          <w:b/>
          <w:i w:val="0"/>
        </w:rPr>
        <w:t xml:space="preserve">Giá bán lẻ nước sạch sinh hoạt </w:t>
      </w:r>
    </w:p>
    <w:p>
      <w:r>
        <w:rPr>
          <w:b/>
          <w:i w:val="0"/>
        </w:rPr>
        <w:t>của Công ty cổ phần Cấp thoát nước Lâm Đồng</w:t>
      </w:r>
    </w:p>
    <w:p>
      <w:r>
        <w:rPr>
          <w:b/>
          <w:i w:val="0"/>
        </w:rPr>
        <w:t>ỦY BAN NHÂN DÂN TỈNH LÂM ĐỒNG</w:t>
      </w:r>
    </w:p>
    <w:p>
      <w:pPr>
        <w:jc w:val="both"/>
      </w:pPr>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pPr>
        <w:jc w:val="both"/>
      </w:pPr>
      <w:r>
        <w:rPr>
          <w:b w:val="0"/>
          <w:i/>
        </w:rPr>
        <w:t>Căn cứ Luật Giá ngày 20 tháng 6 năm 2012;</w:t>
      </w:r>
    </w:p>
    <w:p>
      <w:pPr>
        <w:jc w:val="both"/>
      </w:pPr>
      <w:r>
        <w:rPr>
          <w:b w:val="0"/>
          <w:i/>
        </w:rPr>
        <w:t xml:space="preserve">Căn cứ Nghị định số 177/2013/NĐ-CP ngày 14 tháng 11 năm 2013 của Chính phủ quy định chi tiết và hướng dẫn thi hành một số điều của Luật Giá; </w:t>
      </w:r>
    </w:p>
    <w:p>
      <w:pPr>
        <w:jc w:val="both"/>
      </w:pPr>
      <w:r>
        <w:rPr>
          <w:b w:val="0"/>
          <w:i/>
        </w:rPr>
        <w:t>Căn cứ Nghị định số 149/2016/NĐ-CP ngày 11 tháng 11 năm 2016 của Chính phủ sửa đổi, bổ sung một số điều của Nghị định số 177/2013/NĐ-CP ngày 14/11/2013 của Chính phủ quy định chi tiết và hướng dẫn thi hành một số điều của Luật Giá;</w:t>
      </w:r>
    </w:p>
    <w:p>
      <w:pPr>
        <w:jc w:val="both"/>
      </w:pPr>
      <w:r>
        <w:rPr>
          <w:b w:val="0"/>
          <w:i/>
        </w:rPr>
        <w:t>Căn cứ Thông tư số 44/2021/TT-BTC ngày 18 tháng 6 năm 2021 của Bộ trưởng Bộ Tài chính quy định về khung giá, nguyên tắc, phương pháp xác định giá nước sạch sinh hoạt;</w:t>
      </w:r>
    </w:p>
    <w:p>
      <w:pPr>
        <w:jc w:val="both"/>
      </w:pPr>
      <w:r>
        <w:rPr>
          <w:b w:val="0"/>
          <w:i/>
        </w:rPr>
        <w:t xml:space="preserve">Theo đề nghị của Giám đốc Sở Tài chính tại Tờ trình số 147/TTr-STC ngày 22 tháng 9 năm 2023.  </w:t>
      </w:r>
    </w:p>
    <w:p>
      <w:r>
        <w:rPr>
          <w:b/>
          <w:i w:val="0"/>
        </w:rPr>
        <w:t>QUYẾT ĐỊNH:</w:t>
      </w:r>
    </w:p>
    <w:p>
      <w:r>
        <w:rPr>
          <w:b/>
          <w:i w:val="0"/>
        </w:rPr>
        <w:t>Điều 1. Quy định mức giá bán lẻ nước sạch sinh hoạt của Công ty cổ phần Cấp thoát nước Lâm Đồng cung cấp (đã bao gồm thuế giá trị gia tăng) theo nhóm khách hàng và lượng nước sạch sử dụng/tháng, cụ thể như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Số</w:t>
            </w:r>
            <w:r>
              <w:rPr>
                <w:b w:val="0"/>
                <w:i w:val="0"/>
              </w:rPr>
              <w:br/>
            </w:r>
            <w:r>
              <w:rPr>
                <w:b/>
                <w:i w:val="0"/>
              </w:rPr>
              <w:t>TT</w:t>
            </w:r>
          </w:p>
        </w:tc>
        <w:tc>
          <w:tcPr>
            <w:tcW w:type="dxa" w:w="2880"/>
          </w:tcPr>
          <w:p>
            <w:r>
              <w:rPr>
                <w:b w:val="0"/>
                <w:i w:val="0"/>
              </w:rPr>
              <w:br/>
            </w:r>
            <w:r>
              <w:rPr>
                <w:b/>
                <w:i w:val="0"/>
              </w:rPr>
              <w:t>Nhóm khách hàng và lượng nước sạch sử dụng/tháng</w:t>
            </w:r>
          </w:p>
        </w:tc>
        <w:tc>
          <w:tcPr>
            <w:tcW w:type="dxa" w:w="2880"/>
          </w:tcPr>
          <w:p>
            <w:r>
              <w:rPr>
                <w:b w:val="0"/>
                <w:i w:val="0"/>
              </w:rPr>
              <w:br/>
            </w:r>
            <w:r>
              <w:rPr>
                <w:b/>
                <w:i w:val="0"/>
              </w:rPr>
              <w:t>Mức giá</w:t>
            </w:r>
            <w:r>
              <w:rPr>
                <w:b w:val="0"/>
                <w:i w:val="0"/>
              </w:rPr>
              <w:br/>
            </w:r>
            <w:r>
              <w:rPr>
                <w:b w:val="0"/>
                <w:i w:val="0"/>
              </w:rPr>
              <w:t>(đồng/m</w:t>
            </w:r>
            <w:r>
              <w:rPr>
                <w:b w:val="0"/>
                <w:i w:val="0"/>
              </w:rPr>
              <w:t>3</w:t>
            </w:r>
            <w:r>
              <w:rPr>
                <w:b w:val="0"/>
                <w:i w:val="0"/>
              </w:rPr>
              <w:t>)</w:t>
            </w:r>
          </w:p>
        </w:tc>
      </w:tr>
    </w:tbl>
    <w:p>
      <w:r>
        <w:rPr>
          <w:b/>
          <w:i w:val="0"/>
        </w:rPr>
        <w:t>Điều 2. Hiệu lực thi hành</w:t>
      </w:r>
    </w:p>
    <w:p>
      <w:r>
        <w:rPr>
          <w:b w:val="0"/>
          <w:i w:val="0"/>
        </w:rPr>
        <w:t>Quyết định này có hiệu lực thi hành kể từ ngày 15 tháng 11 năm 2023 và thay thế Quyết định số 22/2018/QĐ-UBND ngày 09 tháng 10 năm 2018 của Ủy ban nhân dân tỉnh Lâm Đồng về việc quy định giá tiêu thụ nước sạch sinh hoạt của Công ty cổ phần Cấp thoát nước Lâm Đồng.</w:t>
      </w:r>
    </w:p>
    <w:p>
      <w:r>
        <w:rPr>
          <w:b/>
          <w:i w:val="0"/>
        </w:rPr>
        <w:t>Điều 3. Tổ chức thực hiện</w:t>
      </w:r>
    </w:p>
    <w:p>
      <w:r>
        <w:rPr>
          <w:b w:val="0"/>
          <w:i w:val="0"/>
        </w:rPr>
        <w:t>1. Sở Tài chính phối hợp với các cơ quan, đơn vị có liên quan hướng dẫn, kiểm tra việc thực hiện Quyết định này.</w:t>
      </w:r>
    </w:p>
    <w:p>
      <w:r>
        <w:rPr>
          <w:b w:val="0"/>
          <w:i w:val="0"/>
        </w:rPr>
        <w:t>2. Công ty cổ phần Cấp thoát nước Lâm Đồng cung cấp nước sạch sinh hoạt cho các đối tượng khách hàng đúng tiêu chuẩn và chất lượng theo quy định hiện hành.</w:t>
      </w:r>
    </w:p>
    <w:p>
      <w:r>
        <w:rPr>
          <w:b w:val="0"/>
          <w:i w:val="0"/>
        </w:rPr>
        <w:t>3. Chánh Văn phòng Ủy ban nhân dân tỉnh; Giám đốc các Sở: Tài chính, Xây dựng, Nông nghiệp và Phát triển nông thôn; Chủ tịch Ủy ban nhân dân các huyện: Lạc Dương, Đơn Dương, Lâm Hà, Đam Rông, Bảo Lâm, Đạ Huoai, Đạ Tẻh và thành phố Đà Lạt; Giám đốc Công ty cổ phần Cấp thoát nước Lâm Đồng; Thủ trưởng các cơ quan, tổ chức, đơn vị và các cá nhân có liên quan chịu trách nhiệm thi hành Quyết định này./.</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Trần Văn Hiệp</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Trần Văn Hiệp</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Trần Văn Hiệp</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Trần Văn Hiệp</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