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60/2000/QĐ-UB V/v: Điều chỉnh bổ sung quyết định số 133/1998/QĐ-UB ngày 6/11/1998 của UBND tỉnh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60/2000/QĐ-UB</w:t>
      </w:r>
      <w:r>
        <w:rPr>
          <w:b w:val="0"/>
          <w:i w:val="0"/>
        </w:rPr>
        <w:br/>
      </w:r>
      <w:r>
        <w:rPr>
          <w:b w:val="0"/>
          <w:i w:val="0"/>
        </w:rPr>
        <w:br/>
      </w:r>
      <w:r>
        <w:rPr>
          <w:b w:val="0"/>
          <w:i/>
        </w:rPr>
        <w:br/>
      </w:r>
      <w:r>
        <w:rPr>
          <w:b w:val="0"/>
          <w:i/>
        </w:rPr>
        <w:t>Bình Phước, ngày 27 tháng 07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60/2000/QĐ-UB</w:t>
      </w:r>
      <w:r>
        <w:rPr>
          <w:b w:val="0"/>
          <w:i w:val="0"/>
        </w:rPr>
        <w:br/>
      </w:r>
      <w:r>
        <w:rPr>
          <w:b w:val="0"/>
          <w:i w:val="0"/>
        </w:rPr>
        <w:br/>
      </w:r>
      <w:r>
        <w:rPr>
          <w:b w:val="0"/>
          <w:i/>
        </w:rPr>
        <w:br/>
      </w:r>
      <w:r>
        <w:rPr>
          <w:b w:val="0"/>
          <w:i/>
        </w:rPr>
        <w:t>Bình Phước, ngày 27 tháng 07 năm 2000</w:t>
      </w:r>
      <w:r>
        <w:rPr>
          <w:b w:val="0"/>
          <w:i/>
        </w:rPr>
        <w:br/>
      </w:r>
      <w:r>
        <w:rPr>
          <w:b w:val="0"/>
          <w:i w:val="0"/>
        </w:rPr>
        <w:br/>
      </w:r>
    </w:p>
    <w:p>
      <w:pPr>
        <w:jc w:val="center"/>
      </w:pPr>
      <w:r>
        <w:rPr>
          <w:b w:val="0"/>
          <w:i w:val="0"/>
        </w:rPr>
        <w:br/>
      </w:r>
      <w:r>
        <w:rPr>
          <w:b w:val="0"/>
          <w:i w:val="0"/>
        </w:rPr>
        <w:t>Số: 60/2000/QĐ-UB</w:t>
      </w:r>
      <w:r>
        <w:rPr>
          <w:b w:val="0"/>
          <w:i w:val="0"/>
        </w:rPr>
        <w:br/>
      </w:r>
    </w:p>
    <w:p>
      <w:pPr>
        <w:jc w:val="center"/>
      </w:pPr>
      <w:r>
        <w:rPr>
          <w:b w:val="0"/>
          <w:i w:val="0"/>
        </w:rPr>
        <w:br/>
      </w:r>
      <w:r>
        <w:rPr>
          <w:b w:val="0"/>
          <w:i w:val="0"/>
        </w:rPr>
        <w:t>Bình Phước, ngày 27 tháng 07 năm 2000</w:t>
      </w:r>
      <w:r>
        <w:rPr>
          <w:b w:val="0"/>
          <w:i w:val="0"/>
        </w:rPr>
        <w:br/>
      </w:r>
    </w:p>
    <w:p>
      <w:r>
        <w:rPr>
          <w:b/>
          <w:i w:val="0"/>
        </w:rPr>
        <w:t>QUYẾT ĐỊNH CỦA ỦY BAN NHÂN DÂN TỈNH</w:t>
      </w:r>
    </w:p>
    <w:p>
      <w:r>
        <w:rPr>
          <w:b/>
          <w:i w:val="0"/>
        </w:rPr>
        <w:t>V/v: Điều chỉnh bổ sung quyết định số 133/1998/QĐ-UB</w:t>
      </w:r>
    </w:p>
    <w:p>
      <w:r>
        <w:rPr>
          <w:b/>
          <w:i w:val="0"/>
        </w:rPr>
        <w:t>ngày 6/11/1998 của UBND tỉnh</w:t>
      </w:r>
    </w:p>
    <w:p>
      <w:r>
        <w:rPr>
          <w:b/>
          <w:i w:val="0"/>
        </w:rPr>
        <w:t>_______________</w:t>
      </w:r>
    </w:p>
    <w:p>
      <w:r>
        <w:rPr>
          <w:b/>
          <w:i w:val="0"/>
        </w:rPr>
        <w:t>ỦY BAN NHÂN DÂN TỈNH</w:t>
      </w:r>
    </w:p>
    <w:p>
      <w:pPr>
        <w:jc w:val="both"/>
      </w:pPr>
      <w:r>
        <w:rPr>
          <w:b w:val="0"/>
          <w:i/>
        </w:rPr>
        <w:t>- Căn cứ Luật tổ chức Hội đồng nhân dân và ủy ban nhân dân ( sửa đổi ) ngày 21 tháng 06 năm 1994.</w:t>
      </w:r>
    </w:p>
    <w:p>
      <w:pPr>
        <w:jc w:val="both"/>
      </w:pPr>
      <w:r>
        <w:rPr>
          <w:b w:val="0"/>
          <w:i/>
        </w:rPr>
        <w:t>- Căn cứ Quyết định số 133/1998/QĐ-UB ngày 06/11/1998 của UBND tỉnh về việc ban hành đơn giá đền bù đơn giá các loại đất , hoa màu, vật kiến trúc thuộc khu vực ảnh hưởng của dự án thủy điện Cần Đơn.</w:t>
      </w:r>
    </w:p>
    <w:p>
      <w:r>
        <w:rPr>
          <w:b w:val="0"/>
          <w:i/>
        </w:rPr>
        <w:t>- Xét đề nghị của sở Tài chính - Vật giá tại tờ trình số 417/TCVG ngày 26 tháng 7 năm 2000.</w:t>
      </w:r>
    </w:p>
    <w:p>
      <w:r>
        <w:rPr>
          <w:b/>
          <w:i w:val="0"/>
        </w:rPr>
        <w:t>QUYẾT ĐỊNH</w:t>
      </w:r>
    </w:p>
    <w:p>
      <w:pPr>
        <w:jc w:val="both"/>
      </w:pPr>
      <w:r>
        <w:rPr>
          <w:b/>
          <w:i w:val="0"/>
        </w:rPr>
        <w:t xml:space="preserve">Điều 1. </w:t>
      </w:r>
      <w:r>
        <w:rPr>
          <w:b w:val="0"/>
          <w:i w:val="0"/>
        </w:rPr>
        <w:t>Bổ sung mục C phần 1 Bảng đơn giá đền bù các loại đất, hoa màu, vật kiến trúc dự án thủy điện cần đơn ban hành kèm theo quyết định số 133/1998/QĐ- UB ngày 6/11/1998, cụ thể:</w:t>
      </w:r>
    </w:p>
    <w:p>
      <w:pPr>
        <w:jc w:val="both"/>
      </w:pPr>
      <w:r>
        <w:rPr>
          <w:b w:val="0"/>
          <w:i w:val="0"/>
        </w:rPr>
        <w:t>Đơn giá ao đào: 10.000 đồng/m3 (Đối với các hộ có ao đào ngoài phần xác định đơn giá đền bù theo diện tích có mặt nước nuôi trồng thủy sản được tính thêm khối lượng ao đào).</w:t>
      </w:r>
    </w:p>
    <w:p>
      <w:pPr>
        <w:jc w:val="both"/>
      </w:pPr>
      <w:r>
        <w:rPr>
          <w:b/>
          <w:i w:val="0"/>
        </w:rPr>
        <w:t xml:space="preserve">Điều 2. </w:t>
      </w:r>
      <w:r>
        <w:rPr>
          <w:b w:val="0"/>
          <w:i w:val="0"/>
        </w:rPr>
        <w:t>Các ông Chánh văn phòng UBND tỉnh, Giám đốc Sờ Tài chính - Vật giá, Giám đốc Sở Địa Chính, Giám đốc Sở Xây Dựng, Công ty BOT thủy điện Cần Đơn, Chủ tịch UBND huyện Phước Long, huyện Lộc Ninh và thủ trưởng các ban ngành có liên quan chịu trách nhiệm thi hành quyết định này.</w:t>
      </w:r>
    </w:p>
    <w:p>
      <w:r>
        <w:rPr>
          <w:b w:val="0"/>
          <w:i w:val="0"/>
        </w:rPr>
        <w:t>Quyết định này có hiệu lực kể từ ngày ký./.</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Tấn Thiệu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Tấn Thiệu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