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6184/QĐ-UB-KT sửa đổi Quyết định 1586/QĐ-UB-KT năm 1997 về việc di chuyển dân cư, đền bù trợ cấp thiệt hại và bố trí định cư trong công trình xây dựng khu công nghiệp Vĩnh Lộc,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VIỆC SỬA ĐỔI, BỔ SUNG QUYẾT ĐỊNH SỐ 1586/QĐ-UB-KT NGÀY 07/4/1997 CỦA </w:t>
      </w:r>
    </w:p>
    <w:p>
      <w:pPr>
        <w:jc w:val="center"/>
      </w:pPr>
      <w:r>
        <w:rPr>
          <w:b w:val="0"/>
          <w:i w:val="0"/>
        </w:rPr>
        <w:t>ỦY BAN NHÂN DÂN THÀNH PHỐ HỒ CHÍ MINH.</w:t>
      </w:r>
    </w:p>
    <w:p>
      <w:pPr>
        <w:jc w:val="center"/>
      </w:pPr>
      <w:r>
        <w:rPr>
          <w:b/>
          <w:i w:val="0"/>
        </w:rPr>
        <w:t xml:space="preserve">ỦY BAN NHÂN DÂN THÀNH PHỐ HỒ CHÍ MINH </w:t>
      </w:r>
    </w:p>
    <w:p>
      <w:r>
        <w:rPr>
          <w:b w:val="0"/>
          <w:i/>
        </w:rPr>
        <w:t>- Căn cứ Luật tổ chức Hội đồng nhân dân và Ủy ban nhân dân ngày 21/6/1994;</w:t>
      </w:r>
    </w:p>
    <w:p>
      <w:r>
        <w:rPr>
          <w:b w:val="0"/>
          <w:i/>
        </w:rPr>
        <w:t>- Căn cứ Quyết định số 469/TTg ngày 02/7/1997 của Thủ tướng Chính phủ về việc cho Công ty Xuất nhập khẩu và đầu tư Chợ Lớn thuê đất để xây dựng và kinh doanh cơ sở hạ tầng khu công nghiệp Vĩnh Lộc, tại huyện Bình Chánh, thành phố Hồ Chí Minh ;</w:t>
      </w:r>
    </w:p>
    <w:p>
      <w:r>
        <w:rPr>
          <w:b w:val="0"/>
          <w:i/>
        </w:rPr>
        <w:t>- Tiếp theo Quyết định số 1586/QĐ-UB-KT ngày 07/4/1997 của Ủy ban nhân dân thành phố về việc di chuyển dân cư và ban hành bản quy định đền bù, trợ cấp thiệt hại và bố trí định cư trong công trình xây dựng khu công nghiệp Vĩnh Lộc, huyện Bình Chánh ;</w:t>
      </w:r>
    </w:p>
    <w:p>
      <w:r>
        <w:rPr>
          <w:b w:val="0"/>
          <w:i/>
        </w:rPr>
        <w:t>- Xét đề nghị của Chủ tịch Ủy ban nhân dân huyện Bình Chánh và Trưởng Ban Vật giá thành phố (Công văn số 406/VGTP-VB ngày 24/10/1997) ;</w:t>
      </w:r>
    </w:p>
    <w:p>
      <w:pPr>
        <w:jc w:val="center"/>
      </w:pPr>
      <w:r>
        <w:rPr>
          <w:b/>
          <w:i w:val="0"/>
        </w:rPr>
        <w:t xml:space="preserve">QUYẾT ĐỊNH </w:t>
      </w:r>
    </w:p>
    <w:p>
      <w:r>
        <w:rPr>
          <w:b/>
          <w:i w:val="0"/>
        </w:rPr>
        <w:t>Điều 1.</w:t>
      </w:r>
      <w:r>
        <w:rPr>
          <w:b w:val="0"/>
          <w:i w:val="0"/>
        </w:rPr>
        <w:t xml:space="preserve"> Nay sửa đổi, bổ sung Điều 1 Quyết định số 1586/QĐ-UB-KT ngày 07/4/1997 của Ủy ban nhân dân thành phố như sau :</w:t>
      </w:r>
    </w:p>
    <w:p>
      <w:r>
        <w:rPr>
          <w:b w:val="0"/>
          <w:i w:val="0"/>
        </w:rPr>
        <w:t>Nay tiến hành di chuyển toàn bộ các hộ dân cư trong phạm vi quy hoạch xây dựng khu công nghiệp Vĩnh Lộc tại các xã Bình Hưng Hòa (1.132.265 m2), Vĩnh Lộc A (845.900 m2) thuộc huyện Bình Chánh và xã Bà Điểm (91.835 m2) thuộc huyện Hóc Môn. Danh sách các hộ dân cư phải di chuyển do Ủy ban nhân dân huyện Bình Chánh và Ủy ban nhân dân huyện Hóc Môn xác định và công bố.</w:t>
      </w:r>
    </w:p>
    <w:p>
      <w:r>
        <w:rPr>
          <w:b/>
          <w:i w:val="0"/>
        </w:rPr>
        <w:t xml:space="preserve">Điều 2. </w:t>
      </w:r>
      <w:r>
        <w:rPr>
          <w:b w:val="0"/>
          <w:i w:val="0"/>
        </w:rPr>
        <w:t>Quyết định này có hiệu lực thi hành kể từ ngày ký. Các điều khác vẫn giữ nguyên theo Quyết định số 1586/QĐ-UB-KT ngày 07/4/1997 của Ủy ban nhân dân thành phố.</w:t>
      </w:r>
    </w:p>
    <w:p>
      <w:r>
        <w:rPr>
          <w:b/>
          <w:i w:val="0"/>
        </w:rPr>
        <w:t xml:space="preserve">Điều 3. </w:t>
      </w:r>
      <w:r>
        <w:rPr>
          <w:b w:val="0"/>
          <w:i w:val="0"/>
        </w:rPr>
        <w:t>Chánh Văn phòng Ủy ban nhân dân thành phố, Giám đốc Sở Địa chính, Tài chánh, Xây dựng, Vật giá, Nhà đất, Kiến trúc sư trưởng thành phố, Chủ tịch Ủy ban nhân dân huyện Bình Chánh, Chủ tịch Ủy ban nhân dân huyện Hóc Môn, Công ty Xuất nhập khẩu và đầu tư Chợ Lớn, Thủ trưởng các cơ quan, đơn vị và tổ chức khác có liên quan, các hộ gia đình và cá nhân trong khu vực quy hoạch xây dựng công trình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w:t>
            </w:r>
            <w:r>
              <w:br/>
            </w:r>
            <w:r>
              <w:br/>
            </w:r>
            <w:r>
              <w:br/>
            </w:r>
            <w:r>
              <w:br/>
            </w:r>
            <w:r>
              <w:br/>
            </w:r>
            <w:r>
              <w:rPr>
                <w:b/>
                <w:i w:val="0"/>
              </w:rPr>
              <w:br/>
              <w:t xml:space="preserve">          Trần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