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62/2001/QĐ-UB Về việc bổ sung ngành nghề sản xuất kinh doanh cho Công ty Cấp nước Lâm Đồng</w:t>
      </w:r>
    </w:p>
    <w:p>
      <w:r>
        <w:rPr>
          <w:b w:val="0"/>
          <w:i w:val="0"/>
        </w:rPr>
        <w:br/>
      </w:r>
      <w:r>
        <w:rPr>
          <w:b w:val="0"/>
          <w:i w:val="0"/>
        </w:rPr>
        <w:br/>
      </w:r>
      <w:r>
        <w:rPr>
          <w:b/>
          <w:i w:val="0"/>
        </w:rPr>
        <w:br/>
      </w:r>
      <w:r>
        <w:rPr>
          <w:b/>
          <w:i w:val="0"/>
        </w:rPr>
        <w:br/>
      </w:r>
      <w:r>
        <w:rPr>
          <w:b/>
          <w:i w:val="0"/>
        </w:rPr>
        <w:t xml:space="preserve">UBND </w:t>
      </w:r>
      <w:r>
        <w:rPr>
          <w:b/>
          <w:i w:val="0"/>
        </w:rPr>
        <w:t xml:space="preserve">TỈNH </w:t>
      </w:r>
      <w:r>
        <w:rPr>
          <w:b/>
          <w:i w:val="0"/>
        </w:rPr>
        <w:br/>
      </w:r>
      <w:r>
        <w:rPr>
          <w:b/>
          <w:i w:val="0"/>
        </w:rPr>
        <w:br/>
      </w:r>
      <w:r>
        <w:rPr>
          <w:b/>
          <w:i w:val="0"/>
        </w:rPr>
        <w:br/>
      </w:r>
      <w:r>
        <w:rPr>
          <w:b/>
          <w:i w:val="0"/>
        </w:rPr>
        <w:t>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62/2001/QĐ-UB</w:t>
      </w:r>
      <w:r>
        <w:rPr>
          <w:b w:val="0"/>
          <w:i w:val="0"/>
        </w:rPr>
        <w:br/>
      </w:r>
      <w:r>
        <w:rPr>
          <w:b w:val="0"/>
          <w:i w:val="0"/>
        </w:rPr>
        <w:br/>
      </w:r>
      <w:r>
        <w:rPr>
          <w:b w:val="0"/>
          <w:i/>
        </w:rPr>
        <w:br/>
      </w:r>
      <w:r>
        <w:rPr>
          <w:b w:val="0"/>
          <w:i/>
        </w:rPr>
        <w:t>Đà Lạt,, ngày 26 tháng 07 năm 2001</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 xml:space="preserve">TỈNH </w:t>
      </w:r>
      <w:r>
        <w:rPr>
          <w:b/>
          <w:i w:val="0"/>
        </w:rPr>
        <w:br/>
      </w:r>
      <w:r>
        <w:rPr>
          <w:b/>
          <w:i w:val="0"/>
        </w:rPr>
        <w:br/>
      </w:r>
      <w:r>
        <w:rPr>
          <w:b/>
          <w:i w:val="0"/>
        </w:rPr>
        <w:br/>
      </w:r>
      <w:r>
        <w:rPr>
          <w:b/>
          <w:i w:val="0"/>
        </w:rPr>
        <w:t>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 xml:space="preserve">TỈNH </w:t>
      </w:r>
      <w:r>
        <w:rPr>
          <w:b w:val="0"/>
          <w:i w:val="0"/>
        </w:rPr>
        <w:br/>
      </w:r>
      <w:r>
        <w:rPr>
          <w:b w:val="0"/>
          <w:i w:val="0"/>
        </w:rPr>
        <w:br/>
      </w:r>
      <w:r>
        <w:rPr>
          <w:b w:val="0"/>
          <w:i w:val="0"/>
        </w:rPr>
        <w:br/>
      </w:r>
      <w:r>
        <w:rPr>
          <w:b w:val="0"/>
          <w:i w:val="0"/>
        </w:rPr>
        <w:t>LÂM ĐỒNG</w:t>
      </w:r>
      <w:r>
        <w:rPr>
          <w:b w:val="0"/>
          <w:i w:val="0"/>
        </w:rPr>
        <w:br/>
      </w:r>
      <w:r>
        <w:rPr>
          <w:b w:val="0"/>
          <w:i w:val="0"/>
        </w:rPr>
        <w:br/>
      </w:r>
      <w:r>
        <w:rPr>
          <w:b w:val="0"/>
          <w:i w:val="0"/>
        </w:rPr>
        <w:br/>
      </w:r>
    </w:p>
    <w:p>
      <w:r>
        <w:rPr>
          <w:b w:val="0"/>
          <w:i w:val="0"/>
        </w:rPr>
        <w:br/>
      </w:r>
      <w:r>
        <w:rPr>
          <w:b w:val="0"/>
          <w:i w:val="0"/>
        </w:rPr>
        <w:t xml:space="preserve">UBND </w:t>
      </w:r>
      <w:r>
        <w:rPr>
          <w:b w:val="0"/>
          <w:i w:val="0"/>
        </w:rPr>
        <w:t xml:space="preserve">TỈNH </w:t>
      </w:r>
      <w:r>
        <w:rPr>
          <w:b w:val="0"/>
          <w:i w:val="0"/>
        </w:rPr>
        <w:br/>
      </w:r>
    </w:p>
    <w:p>
      <w:r>
        <w:rPr>
          <w:b w:val="0"/>
          <w:i w:val="0"/>
        </w:rPr>
        <w:br/>
      </w:r>
      <w:r>
        <w:rPr>
          <w:b w:val="0"/>
          <w:i w:val="0"/>
        </w:rPr>
        <w:t>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62/2001/QĐ-UB</w:t>
      </w:r>
      <w:r>
        <w:rPr>
          <w:b w:val="0"/>
          <w:i w:val="0"/>
        </w:rPr>
        <w:br/>
      </w:r>
      <w:r>
        <w:rPr>
          <w:b w:val="0"/>
          <w:i w:val="0"/>
        </w:rPr>
        <w:br/>
      </w:r>
      <w:r>
        <w:rPr>
          <w:b w:val="0"/>
          <w:i/>
        </w:rPr>
        <w:br/>
      </w:r>
      <w:r>
        <w:rPr>
          <w:b w:val="0"/>
          <w:i/>
        </w:rPr>
        <w:t>Đà Lạt,, ngày 26 tháng 07 năm 2001</w:t>
      </w:r>
      <w:r>
        <w:rPr>
          <w:b w:val="0"/>
          <w:i/>
        </w:rPr>
        <w:br/>
      </w:r>
      <w:r>
        <w:rPr>
          <w:b w:val="0"/>
          <w:i w:val="0"/>
        </w:rPr>
        <w:br/>
      </w:r>
    </w:p>
    <w:p>
      <w:pPr>
        <w:jc w:val="center"/>
      </w:pPr>
      <w:r>
        <w:rPr>
          <w:b w:val="0"/>
          <w:i w:val="0"/>
        </w:rPr>
        <w:br/>
      </w:r>
      <w:r>
        <w:rPr>
          <w:b w:val="0"/>
          <w:i w:val="0"/>
        </w:rPr>
        <w:t>Số: 62/2001/QĐ-UB</w:t>
      </w:r>
      <w:r>
        <w:rPr>
          <w:b w:val="0"/>
          <w:i w:val="0"/>
        </w:rPr>
        <w:br/>
      </w:r>
    </w:p>
    <w:p>
      <w:pPr>
        <w:jc w:val="center"/>
      </w:pPr>
      <w:r>
        <w:rPr>
          <w:b w:val="0"/>
          <w:i w:val="0"/>
        </w:rPr>
        <w:br/>
      </w:r>
      <w:r>
        <w:rPr>
          <w:b w:val="0"/>
          <w:i w:val="0"/>
        </w:rPr>
        <w:t>Đà Lạt,, ngày 26 tháng 07 năm 2001</w:t>
      </w:r>
      <w:r>
        <w:rPr>
          <w:b w:val="0"/>
          <w:i w:val="0"/>
        </w:rPr>
        <w:br/>
      </w:r>
    </w:p>
    <w:p>
      <w:r>
        <w:rPr>
          <w:b/>
          <w:i w:val="0"/>
        </w:rPr>
        <w:t>QUYẾT ĐỊNH CỦA UBND TỈNH LÂM ĐỒNG</w:t>
      </w:r>
    </w:p>
    <w:p>
      <w:r>
        <w:rPr>
          <w:b/>
          <w:i/>
        </w:rPr>
        <w:t xml:space="preserve">Về việc bổ sung ngành nghề sản xuất kinh doanh cho </w:t>
      </w:r>
      <w:r>
        <w:rPr>
          <w:b/>
          <w:i/>
        </w:rPr>
        <w:t>Công ty Cấp nước Lâm Đồng</w:t>
      </w:r>
    </w:p>
    <w:p>
      <w:r>
        <w:rPr>
          <w:b/>
          <w:i w:val="0"/>
        </w:rPr>
        <w:t>ỦY BAN NHÂN DÂN TỈNH LÂM ĐỒNG</w:t>
      </w:r>
    </w:p>
    <w:p>
      <w:r>
        <w:rPr>
          <w:b w:val="0"/>
          <w:i/>
        </w:rPr>
        <w:t>Căn cứ Luật Tổ chức HĐND và UBND (sửa đổi) ngày 21/06/1994;</w:t>
      </w:r>
    </w:p>
    <w:p>
      <w:r>
        <w:rPr>
          <w:b w:val="0"/>
          <w:i/>
        </w:rPr>
        <w:t>Tiếp theo Quyết định số 1269/1998/QĐ-UB ngày 18/5/1998 của UBND tỉnh Lâm Đồng, "Về việc chuyển Công ty Cấp nước Lâm Đồng thành Doanh nghiệp Nhà nước hoạt động công ích";</w:t>
      </w:r>
    </w:p>
    <w:p>
      <w:r>
        <w:rPr>
          <w:b w:val="0"/>
          <w:i/>
        </w:rPr>
        <w:t>Xét đề nghị của Công ty Cấp nước Lâm Đồng tại Tờ trình số 140/TT-CN ngày 16/7/2001 "Về việc bổ sung chức năng ngiệm vụ";</w:t>
      </w:r>
    </w:p>
    <w:p>
      <w:r>
        <w:rPr>
          <w:b w:val="0"/>
          <w:i/>
        </w:rPr>
        <w:t>Theo đề nghị của Ban Tổ chức Chính quyền tỉnh,</w:t>
      </w:r>
    </w:p>
    <w:p>
      <w:r>
        <w:rPr>
          <w:b/>
          <w:i w:val="0"/>
        </w:rPr>
        <w:t>QUYẾT ĐỊNH:</w:t>
      </w:r>
    </w:p>
    <w:p>
      <w:r>
        <w:rPr>
          <w:b/>
          <w:i w:val="0"/>
        </w:rPr>
        <w:t xml:space="preserve">Điều 1: </w:t>
      </w:r>
      <w:r>
        <w:rPr>
          <w:b w:val="0"/>
          <w:i w:val="0"/>
        </w:rPr>
        <w:t>Bổ sung tại điều 02 Quyết định số 1269/1998/QĐ-UB ngày 18/5/1998 của UBND tỉnh Lâm Đồng, "Về việc chuyển Công ty Cấp nước Lâm Đồng thành Doanh nghiệp Nhà nước hoạt động công ích".</w:t>
      </w:r>
    </w:p>
    <w:p>
      <w:r>
        <w:rPr>
          <w:b w:val="0"/>
          <w:i w:val="0"/>
        </w:rPr>
        <w:t xml:space="preserve">Công ty Cấp nước được bổ sung ngành nghề kinh doanh như sau: </w:t>
      </w:r>
    </w:p>
    <w:p>
      <w:r>
        <w:rPr>
          <w:b w:val="0"/>
          <w:i w:val="0"/>
        </w:rPr>
        <w:t xml:space="preserve">Công ích - Quản lý, xử lý nước thải đô thị; </w:t>
      </w:r>
    </w:p>
    <w:p>
      <w:r>
        <w:rPr>
          <w:b w:val="0"/>
          <w:i w:val="0"/>
        </w:rPr>
        <w:t>Công ty Cấp nước có trách nhiệm thực hiện đầy đủ thủ tục đăng ký kinh doanh theo quy định hiện hành của Nhà Nước.</w:t>
      </w:r>
    </w:p>
    <w:p>
      <w:r>
        <w:rPr>
          <w:b/>
          <w:i w:val="0"/>
        </w:rPr>
        <w:t xml:space="preserve">Điều 2: </w:t>
      </w:r>
      <w:r>
        <w:rPr>
          <w:b w:val="0"/>
          <w:i w:val="0"/>
        </w:rPr>
        <w:t>Các ông: Chánh Văn phòng HĐND và UBND tỉnh, Trưởng Ban Tổ chức chính quyền tỉnh, Giám đốc các Sở: Kế hoạch và Đầu tư, Tài chính - Vật giá, Xây dựng, Giao thông, Thủ trưởng các đơn vị có liên quan và Giám đốc Công ty Cấp nước Lâm Đồng chịu trách nhiệm thi hành Quyết định này./.</w:t>
      </w:r>
    </w:p>
    <w:p>
      <w:r>
        <w:rPr>
          <w:b w:val="0"/>
          <w:i w:val="0"/>
        </w:rPr>
        <w:br/>
      </w:r>
      <w:r>
        <w:rPr>
          <w:b/>
          <w:i w:val="0"/>
        </w:rPr>
        <w:br/>
      </w:r>
      <w:r>
        <w:rPr>
          <w:b/>
          <w:i w:val="0"/>
        </w:rPr>
        <w:br/>
      </w:r>
      <w:r>
        <w:rPr>
          <w:b/>
          <w:i w:val="0"/>
        </w:rPr>
        <w:br/>
      </w:r>
      <w:r>
        <w:rPr>
          <w:b/>
          <w:i w:val="0"/>
        </w:rPr>
        <w:t>UBND TỈNH LÂM ĐỒNG</w:t>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Hoàng Sĩ Sơn</w:t>
      </w:r>
      <w:r>
        <w:rPr>
          <w:b/>
          <w:i w:val="0"/>
        </w:rPr>
        <w:br/>
      </w:r>
      <w:r>
        <w:rPr>
          <w:b/>
          <w:i w:val="0"/>
        </w:rPr>
        <w:br/>
      </w:r>
      <w:r>
        <w:rPr>
          <w:b w:val="0"/>
          <w:i w:val="0"/>
        </w:rPr>
        <w:br/>
      </w:r>
    </w:p>
    <w:p>
      <w:pPr>
        <w:jc w:val="center"/>
      </w:pPr>
      <w:r>
        <w:rPr>
          <w:b w:val="0"/>
          <w:i w:val="0"/>
        </w:rPr>
        <w:br/>
      </w:r>
      <w:r>
        <w:rPr>
          <w:b w:val="0"/>
          <w:i w:val="0"/>
        </w:rPr>
        <w:br/>
      </w:r>
      <w:r>
        <w:rPr>
          <w:b/>
          <w:i w:val="0"/>
        </w:rPr>
        <w:br/>
      </w:r>
      <w:r>
        <w:rPr>
          <w:b/>
          <w:i w:val="0"/>
        </w:rPr>
        <w:t>UBND TỈNH LÂM ĐỒNG</w:t>
      </w:r>
      <w:r>
        <w:rPr>
          <w:b/>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Hoàng Sĩ Sơn</w:t>
      </w:r>
      <w:r>
        <w:rPr>
          <w:b/>
          <w:i w:val="0"/>
        </w:rPr>
        <w:br/>
      </w:r>
      <w:r>
        <w:rPr>
          <w:b w:val="0"/>
          <w:i w:val="0"/>
        </w:rPr>
        <w:br/>
      </w:r>
    </w:p>
    <w:p>
      <w:r>
        <w:rPr>
          <w:b w:val="0"/>
          <w:i w:val="0"/>
        </w:rPr>
        <w:br/>
      </w:r>
      <w:r>
        <w:rPr>
          <w:b w:val="0"/>
          <w:i w:val="0"/>
        </w:rPr>
        <w:t>UBND TỈNH LÂM ĐỒNG</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Sĩ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