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63/2003/QĐ-BNN V/v chuyển chế độ hạch toán độc lập của Công ty chè Sài Gòn thành hạch toán phụ thuộc Tổng công ty chè Việt Nam và hợp nhất Công ty chè Sài Gòn với Chi nhánh tổng công ty chè Việt Nam tại TP. Hồ Chí Minh</w:t>
      </w:r>
    </w:p>
    <w:p>
      <w:r>
        <w:rPr>
          <w:b w:val="0"/>
          <w:i w:val="0"/>
        </w:rPr>
        <w:br/>
      </w:r>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63/2003/QĐ-BNN</w:t>
        <w:br/>
        <w:t xml:space="preserve">    </w:t>
      </w:r>
      <w:r>
        <w:rPr>
          <w:b w:val="0"/>
          <w:i w:val="0"/>
        </w:rPr>
        <w:br/>
      </w:r>
      <w:r>
        <w:rPr>
          <w:b w:val="0"/>
          <w:i/>
        </w:rPr>
        <w:br/>
        <w:t xml:space="preserve">     Ngày 14 tháng 6 năm 2000</w:t>
        <w:br/>
        <w:t xml:space="preserve">    </w:t>
      </w:r>
      <w:r>
        <w:rPr>
          <w:b w:val="0"/>
          <w:i w:val="0"/>
        </w:rPr>
        <w:br/>
      </w:r>
      <w:r>
        <w:rPr>
          <w:b w:val="0"/>
          <w:i w:val="0"/>
        </w:rPr>
        <w:br/>
      </w:r>
    </w:p>
    <w:p>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w:t>
        <w:br/>
        <w:t xml:space="preserve">     </w:t>
      </w:r>
      <w:r>
        <w:rPr>
          <w:b w:val="0"/>
          <w:i w:val="0"/>
        </w:rPr>
        <w:br/>
      </w:r>
      <w:r>
        <w:rPr>
          <w:b w:val="0"/>
          <w:i w:val="0"/>
        </w:rPr>
        <w:br/>
        <w:t xml:space="preserve">      VÀ PHÁT TRIỂN NÔNG THÔN</w:t>
        <w:br/>
        <w:t xml:space="preserve">     </w:t>
      </w:r>
      <w:r>
        <w:rPr>
          <w:b w:val="0"/>
          <w:i w:val="0"/>
        </w:rPr>
        <w:br/>
      </w:r>
      <w:r>
        <w:rPr>
          <w:b w:val="0"/>
          <w:i w:val="0"/>
        </w:rPr>
        <w:br/>
      </w:r>
    </w:p>
    <w:p>
      <w:r>
        <w:rPr>
          <w:b w:val="0"/>
          <w:i w:val="0"/>
        </w:rPr>
        <w:br/>
        <w:t xml:space="preserve">      BỘ NÔNG NGHIỆP</w:t>
        <w:br/>
        <w:t xml:space="preserve">     </w:t>
      </w:r>
    </w:p>
    <w:p>
      <w:r>
        <w:rPr>
          <w:b w:val="0"/>
          <w:i w:val="0"/>
        </w:rPr>
        <w:br/>
        <w:t xml:space="preserve">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63/2003/QĐ-BNN</w:t>
        <w:br/>
        <w:t xml:space="preserve">    </w:t>
      </w:r>
      <w:r>
        <w:rPr>
          <w:b w:val="0"/>
          <w:i w:val="0"/>
        </w:rPr>
        <w:br/>
      </w:r>
      <w:r>
        <w:rPr>
          <w:b w:val="0"/>
          <w:i/>
        </w:rPr>
        <w:br/>
        <w:t xml:space="preserve">     Ngày 14 tháng 6 năm 2000</w:t>
        <w:br/>
        <w:t xml:space="preserve">    </w:t>
      </w:r>
      <w:r>
        <w:rPr>
          <w:b w:val="0"/>
          <w:i w:val="0"/>
        </w:rPr>
        <w:br/>
      </w:r>
    </w:p>
    <w:p>
      <w:pPr>
        <w:jc w:val="center"/>
      </w:pPr>
      <w:r>
        <w:rPr>
          <w:b w:val="0"/>
          <w:i w:val="0"/>
        </w:rPr>
        <w:br/>
        <w:t xml:space="preserve">     Số: 63/2003/QĐ-BNN</w:t>
        <w:br/>
        <w:t xml:space="preserve">    </w:t>
      </w:r>
    </w:p>
    <w:p>
      <w:pPr>
        <w:jc w:val="center"/>
      </w:pPr>
      <w:r>
        <w:rPr>
          <w:b w:val="0"/>
          <w:i w:val="0"/>
        </w:rPr>
        <w:br/>
        <w:t xml:space="preserve">     Ngày 14 tháng 6 năm 2000</w:t>
        <w:br/>
        <w:t xml:space="preserve">    </w:t>
      </w:r>
    </w:p>
    <w:p>
      <w:r>
        <w:rPr>
          <w:b/>
          <w:i w:val="0"/>
        </w:rPr>
        <w:t xml:space="preserve">QUYẾT ĐỊNH </w:t>
      </w:r>
    </w:p>
    <w:p>
      <w:r>
        <w:rPr>
          <w:b/>
          <w:i w:val="0"/>
        </w:rPr>
        <w:t>V/v chuyển chế độ hạch toán độc lập của Công ty chè Sài Gòn thành hạch toán phụ thuộc Tổng công ty chè Việt Nam và hợp nhất Công ty chè Sài Gòn với Chi nhánh tổng công ty chè Việt Nam tại TP. Hồ Chí Minh</w:t>
      </w:r>
    </w:p>
    <w:p>
      <w:r>
        <w:rPr>
          <w:b/>
          <w:i w:val="0"/>
        </w:rPr>
        <w:t>BỘ TRƯỞNG BỘ NÔNG NGHIỆP &amp; PHÁT TRIỂN NÔNG THÔN</w:t>
      </w:r>
    </w:p>
    <w:p>
      <w:r>
        <w:rPr>
          <w:b w:val="0"/>
          <w:i/>
        </w:rPr>
        <w:t>Căn cứ Nghị định số 73/CP ngày 01/11/1995 của Chính phủ về chức năng, nhiệm vụ, quyền hạn và tổ chức bộ máy của Bộ Nông nghiệp &amp; PTNT ;</w:t>
      </w:r>
      <w:r>
        <w:br/>
      </w:r>
      <w:r>
        <w:rPr>
          <w:b w:val="0"/>
          <w:i/>
        </w:rPr>
        <w:br/>
        <w:t xml:space="preserve">     Căn cứ Nghị định số 50/CP ngày 28/8/1996 của Chính phủ về thành lập, tổ chức lại, giải thể và phá sản doanh nghiệp Nhà nước ;</w:t>
      </w:r>
      <w:r>
        <w:br/>
      </w:r>
      <w:r>
        <w:rPr>
          <w:b w:val="0"/>
          <w:i/>
        </w:rPr>
        <w:br/>
        <w:t xml:space="preserve">     Căn cứ Quyết định số 426/NN-TCCB/QĐ ngày 05/6/1995 của Bộ trưởng Bộ Nông nghiệp &amp; CNTP ( nay là Bộ Nông nghiệp &amp; PTNT ) thành lập Nhà máy Chè Sài Gòn (nay là Công ty Chè Sài Gòn) ;</w:t>
      </w:r>
      <w:r>
        <w:br/>
      </w:r>
      <w:r>
        <w:rPr>
          <w:b w:val="0"/>
          <w:i/>
        </w:rPr>
        <w:br/>
        <w:t xml:space="preserve">     Căn cứ Quyết định số 394/NN-TCCB/QĐ ngày 29/12/1995 của Bộ trưởng Bộ Nông nghiệp &amp; PTNT thành lập Tổng công ty Chè Việt Nam ;</w:t>
      </w:r>
      <w:r>
        <w:br/>
      </w:r>
      <w:r>
        <w:rPr>
          <w:b w:val="0"/>
          <w:i/>
        </w:rPr>
        <w:br/>
        <w:t xml:space="preserve">     Căn cứ Quyết định số 25/CVN-HĐQT/QĐ ngày 03/6/1998 của Tổng công ty Chè Việt Nam thành lập Chi nhánh Tổng công ty Chè Việt Nam tại TP.Hồ Chí Minh;</w:t>
      </w:r>
      <w:r>
        <w:br/>
      </w:r>
      <w:r>
        <w:rPr>
          <w:b w:val="0"/>
          <w:i/>
        </w:rPr>
        <w:br/>
        <w:t xml:space="preserve">     Xét đề nghị của Hội đồng quản trị Tổng công ty Chè Việt Nam tại Tờ trình số 287/TTr-HĐQT ngày 17/5/2000 và đề nghị của Vụ trưởng Vụ Tổ chức-Cán bộ, </w:t>
      </w:r>
    </w:p>
    <w:p>
      <w:r>
        <w:rPr>
          <w:b/>
          <w:i w:val="0"/>
        </w:rPr>
        <w:t>QUYẾT ĐỊNH:</w:t>
      </w:r>
    </w:p>
    <w:p>
      <w:r>
        <w:rPr>
          <w:b/>
          <w:i w:val="0"/>
        </w:rPr>
        <w:t xml:space="preserve">Điều 1. </w:t>
      </w:r>
      <w:r>
        <w:rPr>
          <w:b w:val="0"/>
          <w:i w:val="0"/>
        </w:rPr>
        <w:t>- Nay sắp xếp lại Công ty Chè Sài Gòn (doanh nghiệp thành viên trực thuộc Tổng công ty Chè Việt Nam) và Chi nhánh Tổng công ty Chè Việt Nam tại TP.Hồ Chí Minh theo các bước sau:</w:t>
      </w:r>
    </w:p>
    <w:p>
      <w:r>
        <w:rPr>
          <w:b w:val="0"/>
          <w:i w:val="0"/>
        </w:rPr>
        <w:t>1/ Chuyển chế độ hạch toán độc lập của Công ty Chè Sài Gòn thành hạch toán phụ thuộc Tổng công ty Chè Việt Nam.</w:t>
      </w:r>
    </w:p>
    <w:p>
      <w:r>
        <w:rPr>
          <w:b w:val="0"/>
          <w:i w:val="0"/>
        </w:rPr>
        <w:t>2/ Hợp nhất Công ty Chè Sài Gòn đơn vị hạch toán phụ thuộc Tổng công ty Chè Việt Nam với Chi nhánh Tổng công ty Chè Việt Nam tại TP.Hồ Chí Minh lấy tên là Công ty Chè Sài Gòn.</w:t>
      </w:r>
    </w:p>
    <w:p>
      <w:r>
        <w:rPr>
          <w:b/>
          <w:i w:val="0"/>
        </w:rPr>
        <w:t>Điều 2.</w:t>
      </w:r>
      <w:r>
        <w:rPr>
          <w:b w:val="0"/>
          <w:i w:val="0"/>
        </w:rPr>
        <w:t xml:space="preserve"> - Công ty Chè Sài Gòn có:</w:t>
      </w:r>
    </w:p>
    <w:p>
      <w:r>
        <w:rPr>
          <w:b w:val="0"/>
          <w:i w:val="0"/>
        </w:rPr>
        <w:t>Tên giao dịch quốc tế viết tắt là: VINATEA.HCM</w:t>
      </w:r>
    </w:p>
    <w:p>
      <w:r>
        <w:rPr>
          <w:b w:val="0"/>
          <w:i w:val="0"/>
        </w:rPr>
        <w:t>Trụ sở chính đóng tại : Số 225 Nam kỳ Khởi nghĩa, Quận 3, TP.Hồ Chí Minh.</w:t>
      </w:r>
    </w:p>
    <w:p>
      <w:r>
        <w:rPr>
          <w:b w:val="0"/>
          <w:i w:val="0"/>
        </w:rPr>
        <w:t xml:space="preserve">Trụ sở hai : Số 7 Phú Hoà, Quận Tân Bình, TP.Hồ Chí Minh. </w:t>
      </w:r>
    </w:p>
    <w:p>
      <w:r>
        <w:rPr>
          <w:b w:val="0"/>
          <w:i w:val="0"/>
        </w:rPr>
        <w:t>Công ty là đơn vị thành viên hạch toán phụ thuộc Tổng công ty Chè Việt Nam, được sử dụng con dấu riêng và được mở tài khoản tại Ngân hàng theo quy định hiện hành.</w:t>
      </w:r>
    </w:p>
    <w:p>
      <w:r>
        <w:rPr>
          <w:b/>
          <w:i w:val="0"/>
        </w:rPr>
        <w:t xml:space="preserve">Điều 3. </w:t>
      </w:r>
      <w:r>
        <w:rPr>
          <w:b w:val="0"/>
          <w:i w:val="0"/>
        </w:rPr>
        <w:t>- Công ty Chè Sài Gòn chịu sự chỉ đạo toàn diện và quản lý trực tiếp của Tổng công ty Chè Việt Nam ; Công ty được ký kết các hợp đồng kinh tế, được chủ động thực hiện các hoạt động sản xuất kinh doanh, hoạt động tài chính, tổ chức và nhân sự theo sự phân cấp hoặc uỷ quyền của Tổng công ty.</w:t>
      </w:r>
    </w:p>
    <w:p>
      <w:r>
        <w:rPr>
          <w:b w:val="0"/>
          <w:i w:val="0"/>
        </w:rPr>
        <w:t>Cơ cấu tổ chức bộ máy, chức năng, nhiệm vụ, quyền hạn, biên chế và ngành nghề kinh doanh của Công ty do Hội đồng quản trị và Tổng Giám đốc Tổng công ty quy định căn cứ yêu cầu sản xuất kinh doanh của Công ty và trong phạm vi ngành nghề Tổng công ty được phép kinh doanh theo tinh thần gọn nhẹ, có hiệu quả.</w:t>
      </w:r>
    </w:p>
    <w:p>
      <w:r>
        <w:rPr>
          <w:b w:val="0"/>
          <w:i w:val="0"/>
        </w:rPr>
        <w:t>Giám đốc Công ty Chè Sài Gòn có nhiệm vụ xây dựng Điều lệ Tổ chức và hoạt động của Công ty để trình Hội đồng quản trị phê duyệt phù hợp với Luật Doanh nghiệp Nhà nước và Điều lệ Tổ chức và hoạt động của Tổng công ty.</w:t>
      </w:r>
    </w:p>
    <w:p>
      <w:r>
        <w:rPr>
          <w:b/>
          <w:i w:val="0"/>
        </w:rPr>
        <w:t xml:space="preserve">Điều 4. </w:t>
      </w:r>
      <w:r>
        <w:rPr>
          <w:b w:val="0"/>
          <w:i w:val="0"/>
        </w:rPr>
        <w:t>- Hội đồng quản trị và Tổng Giám đốc Tổng công ty Chè Việt Nam có trách nhiệm tổ chức thực hiện và chỉ đạo chặt chẽ, khẩn trương chuyển chế độ hạch toán độc lập của Công ty Chè Sài Gòn thành hạch toán phụ thuộc Tổng công ty ; Sau đó, hợp nhất Công ty Chè Sài Gòn với Chi nhánh Tổng công ty tại TP.Hồ Chí Minh theo nội dung Điều 1 trên đây, đảm bảo cho đơn vị sớm ổn định, sản xuất kinh doanh có hiệu quả và báo cáo kết quả thực hiện về Bộ.</w:t>
      </w:r>
    </w:p>
    <w:p>
      <w:r>
        <w:rPr>
          <w:b w:val="0"/>
          <w:i w:val="0"/>
        </w:rPr>
        <w:t>Các Vụ: Tổ chức-Cán bộ, Tài chính-Kế toán, Kế hoạch và quy hoạch theo chức năng của mình có trách nhiệm hướng dẫn, kiểm tra Tổng công ty Chè Việt Nam và cơ sở thực hiện việc tổ chức, sắp xếp lại doanh nghiệp theo đúng quyết định của Bộ và các qui định hiện hành của Nhà nước.</w:t>
      </w:r>
    </w:p>
    <w:p>
      <w:r>
        <w:rPr>
          <w:b/>
          <w:i w:val="0"/>
        </w:rPr>
        <w:t xml:space="preserve">Điều 5. </w:t>
      </w:r>
      <w:r>
        <w:rPr>
          <w:b w:val="0"/>
          <w:i w:val="0"/>
        </w:rPr>
        <w:t>- Tổng công ty Chè Việt Nam có trách nhiệm chỉ đạo Giám đốc Công ty Chè Sài Gòn làm đầy đủ thủ tục đăng ký kinh doanh sau khi thực hiện việc sắp xếp lại doanh nghiệp với các cơ quan có thẩm quyền và hoạt động đúng pháp luật.</w:t>
      </w:r>
    </w:p>
    <w:p>
      <w:r>
        <w:rPr>
          <w:b w:val="0"/>
          <w:i w:val="0"/>
        </w:rPr>
        <w:t>Quyết định số 426/NN-TCCB/QĐ ngày 05/6/1995 của Bộ trưởng Bộ Nông nghiệp &amp; CNTP (nay là Bộ Nông nghiệp &amp; Phát triển nông thôn) về việc thành lập Nhà máy Chè Sài Gòn ( nay là Công ty Chè Sài Gòn) và quyết định số 25/CVN-HĐQT/QĐ ngày 03/6/1998 của Tổng công ty Chè Việt Nam thành lập Chi nhánh Tổng công ty tại TP.Hồ Chí Minh nay không còn hiệu lực thi hành.</w:t>
      </w:r>
    </w:p>
    <w:p>
      <w:r>
        <w:rPr>
          <w:b/>
          <w:i w:val="0"/>
        </w:rPr>
        <w:t xml:space="preserve">Điều 6. </w:t>
      </w:r>
      <w:r>
        <w:rPr>
          <w:b w:val="0"/>
          <w:i w:val="0"/>
        </w:rPr>
        <w:t>- Quyết định này có hiệu lực sau 15 ngày, kể từ ngày ký ban hành.</w:t>
      </w:r>
    </w:p>
    <w:p>
      <w:r>
        <w:rPr>
          <w:b/>
          <w:i w:val="0"/>
        </w:rPr>
        <w:t xml:space="preserve">Điều 7. </w:t>
      </w:r>
      <w:r>
        <w:rPr>
          <w:b w:val="0"/>
          <w:i w:val="0"/>
        </w:rPr>
        <w:t>- Chánh Văn phòng Bộ, Vụ trưởng Vụ Tổ chức-Cán bộ, Thủ trưởng các cơ quan chức năng có liên quan thuộc Bộ, Hội đồng quản trị và Tổng giám đốc Tổng công ty Chè Việt Nam, Giám đốc Công ty Chè Sài Gòn và Giám đốc Chi nhánh Tổng công ty Chè Việt Nam tại TP,Hồ Chí Minh chịu trách nhiệm thi hành quyết định này.</w:t>
      </w:r>
    </w:p>
    <w:p>
      <w:r>
        <w:rPr>
          <w:b w:val="0"/>
          <w:i w:val="0"/>
        </w:rPr>
        <w:br/>
      </w:r>
      <w:r>
        <w:rPr>
          <w:b/>
          <w:i w:val="0"/>
        </w:rPr>
        <w:br/>
      </w:r>
      <w:r>
        <w:rPr>
          <w:b/>
          <w:i w:val="0"/>
        </w:rPr>
        <w:br/>
        <w:t xml:space="preserve">     KT. BỘ TRƯỞNG BỘ NÔNG NGHIỆP VÀ</w:t>
        <w:br/>
        <w:t xml:space="preserve">    </w:t>
      </w:r>
      <w:r>
        <w:rPr>
          <w:b/>
          <w:i w:val="0"/>
        </w:rPr>
        <w:br/>
      </w:r>
      <w:r>
        <w:rPr>
          <w:b/>
          <w:i w:val="0"/>
        </w:rPr>
        <w:br/>
        <w:t xml:space="preserve">     PHÁT TRIỂN NÔNG THÔN </w:t>
        <w:br/>
        <w:t xml:space="preserve">     </w:t>
      </w:r>
      <w:r>
        <w:br/>
      </w:r>
      <w:r>
        <w:rPr>
          <w:b/>
          <w:i w:val="0"/>
        </w:rPr>
        <w:br/>
        <w:t xml:space="preserve">      THỨ TRƯỞNG</w:t>
        <w:br/>
        <w:t xml:space="preserve">    </w:t>
      </w:r>
      <w:r>
        <w:rPr>
          <w:b/>
          <w:i w:val="0"/>
        </w:rPr>
        <w:br/>
      </w:r>
      <w:r>
        <w:rPr>
          <w:b/>
          <w:i w:val="0"/>
        </w:rPr>
        <w:br/>
      </w:r>
      <w:r>
        <w:rPr>
          <w:b/>
          <w:i/>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BỘ NÔNG NGHIỆP VÀ</w:t>
        <w:br/>
        <w:t xml:space="preserve">    </w:t>
      </w:r>
      <w:r>
        <w:rPr>
          <w:b w:val="0"/>
          <w:i w:val="0"/>
        </w:rPr>
        <w:br/>
      </w:r>
      <w:r>
        <w:rPr>
          <w:b/>
          <w:i w:val="0"/>
        </w:rPr>
        <w:br/>
        <w:t xml:space="preserve">     PHÁT TRIỂN NÔNG THÔN </w:t>
        <w:br/>
        <w:t xml:space="preserve">     </w:t>
      </w:r>
      <w:r>
        <w:br/>
      </w:r>
      <w:r>
        <w:rPr>
          <w:b/>
          <w:i w:val="0"/>
        </w:rPr>
        <w:br/>
        <w:t xml:space="preserve">      THỨ TRƯỞNG</w:t>
        <w:br/>
        <w:t xml:space="preserve">    </w:t>
      </w:r>
      <w:r>
        <w:rPr>
          <w:b w:val="0"/>
          <w:i w:val="0"/>
        </w:rPr>
        <w:br/>
      </w:r>
      <w:r>
        <w:rPr>
          <w:b w:val="0"/>
          <w:i w:val="0"/>
        </w:rPr>
        <w:br/>
      </w:r>
      <w:r>
        <w:rPr>
          <w:b/>
          <w:i/>
        </w:rPr>
        <w:br/>
        <w:t xml:space="preserve">     Nguyễn Thiện Luân</w:t>
        <w:br/>
        <w:t xml:space="preserve">    </w:t>
      </w:r>
      <w:r>
        <w:rPr>
          <w:b w:val="0"/>
          <w:i w:val="0"/>
        </w:rPr>
        <w:br/>
      </w:r>
    </w:p>
    <w:p>
      <w:r>
        <w:rPr>
          <w:b w:val="0"/>
          <w:i w:val="0"/>
        </w:rPr>
        <w:br/>
        <w:t xml:space="preserve">     KT. BỘ TRƯỞNG BỘ NÔNG NGHIỆP VÀ</w:t>
        <w:br/>
        <w:t xml:space="preserve">    </w:t>
      </w:r>
    </w:p>
    <w:p>
      <w:r>
        <w:rPr>
          <w:b w:val="0"/>
          <w:i w:val="0"/>
        </w:rPr>
        <w:br/>
        <w:t xml:space="preserve">     PHÁT TRIỂN NÔNG THÔN </w:t>
        <w:br/>
        <w:t xml:space="preserve">     </w:t>
      </w:r>
      <w:r>
        <w:br/>
      </w:r>
      <w:r>
        <w:rPr>
          <w:b w:val="0"/>
          <w:i w:val="0"/>
        </w:rPr>
        <w:br/>
        <w:t xml:space="preserve">      THỨ TRƯỞNG</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