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65/2003/QĐ-TTg Về việc phê duyệt Phương án tổng thể sắp xếp, đổi mới doanh nghiệp nhà nước trực thuộc Bộ Nông nghiệp và Phát triển nông thôn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65/2003/QĐ-TTg</w:t>
      </w:r>
      <w:r>
        <w:rPr>
          <w:b w:val="0"/>
          <w:i w:val="0"/>
        </w:rPr>
        <w:br/>
      </w:r>
      <w:r>
        <w:rPr>
          <w:b w:val="0"/>
          <w:i w:val="0"/>
        </w:rPr>
        <w:br/>
      </w:r>
      <w:r>
        <w:rPr>
          <w:b w:val="0"/>
          <w:i/>
        </w:rPr>
        <w:br/>
      </w:r>
      <w:r>
        <w:rPr>
          <w:b w:val="0"/>
          <w:i/>
        </w:rPr>
        <w:t>Hà Nội, Ngày 22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65/2003/QĐ-TTg</w:t>
      </w:r>
      <w:r>
        <w:rPr>
          <w:b w:val="0"/>
          <w:i w:val="0"/>
        </w:rPr>
        <w:br/>
      </w:r>
      <w:r>
        <w:rPr>
          <w:b w:val="0"/>
          <w:i w:val="0"/>
        </w:rPr>
        <w:br/>
      </w:r>
      <w:r>
        <w:rPr>
          <w:b w:val="0"/>
          <w:i/>
        </w:rPr>
        <w:br/>
      </w:r>
      <w:r>
        <w:rPr>
          <w:b w:val="0"/>
          <w:i/>
        </w:rPr>
        <w:t>Hà Nội, Ngày 22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65/2003/QĐ-TTg</w:t>
      </w:r>
      <w:r>
        <w:rPr>
          <w:b w:val="0"/>
          <w:i w:val="0"/>
        </w:rPr>
        <w:br/>
      </w:r>
      <w:r>
        <w:rPr>
          <w:b w:val="0"/>
          <w:i w:val="0"/>
        </w:rPr>
        <w:br/>
      </w:r>
      <w:r>
        <w:rPr>
          <w:b w:val="0"/>
          <w:i/>
        </w:rPr>
        <w:br/>
      </w:r>
      <w:r>
        <w:rPr>
          <w:b w:val="0"/>
          <w:i/>
        </w:rPr>
        <w:t>Hà Nội, Ngày 22 tháng 4 năm 2003</w:t>
      </w:r>
      <w:r>
        <w:rPr>
          <w:b w:val="0"/>
          <w:i/>
        </w:rPr>
        <w:br/>
      </w:r>
      <w:r>
        <w:rPr>
          <w:b w:val="0"/>
          <w:i w:val="0"/>
        </w:rPr>
        <w:br/>
      </w:r>
    </w:p>
    <w:p>
      <w:pPr>
        <w:jc w:val="center"/>
      </w:pPr>
      <w:r>
        <w:rPr>
          <w:b w:val="0"/>
          <w:i w:val="0"/>
        </w:rPr>
        <w:br/>
      </w:r>
      <w:r>
        <w:rPr>
          <w:b w:val="0"/>
          <w:i w:val="0"/>
        </w:rPr>
        <w:t>Số: 65/2003/QĐ-TTg</w:t>
      </w:r>
      <w:r>
        <w:rPr>
          <w:b w:val="0"/>
          <w:i w:val="0"/>
        </w:rPr>
        <w:br/>
      </w:r>
    </w:p>
    <w:p>
      <w:pPr>
        <w:jc w:val="center"/>
      </w:pPr>
      <w:r>
        <w:rPr>
          <w:b w:val="0"/>
          <w:i w:val="0"/>
        </w:rPr>
        <w:br/>
      </w:r>
      <w:r>
        <w:rPr>
          <w:b w:val="0"/>
          <w:i w:val="0"/>
        </w:rPr>
        <w:t>Hà Nội, Ngày 22 tháng 4 năm 2003</w:t>
      </w:r>
      <w:r>
        <w:rPr>
          <w:b w:val="0"/>
          <w:i w:val="0"/>
        </w:rPr>
        <w:br/>
      </w:r>
    </w:p>
    <w:p>
      <w:r>
        <w:rPr>
          <w:b/>
          <w:i w:val="0"/>
        </w:rPr>
        <w:t xml:space="preserve">QUYẾT ĐỊNH </w:t>
      </w:r>
    </w:p>
    <w:p>
      <w:r>
        <w:rPr>
          <w:b/>
          <w:i w:val="0"/>
        </w:rPr>
        <w:t xml:space="preserve">Về việc phê duyệt phương án tổng thể sắp xếp, đổi mới doanh nghiệp nhà nước </w:t>
      </w:r>
    </w:p>
    <w:p>
      <w:r>
        <w:rPr>
          <w:b/>
          <w:i w:val="0"/>
        </w:rPr>
        <w:t>trực thuộc Bộ Nông nghiệp và Phát triển nông thôn đến năm 2005</w:t>
      </w:r>
    </w:p>
    <w:p>
      <w:r>
        <w:rPr>
          <w:b/>
          <w:i w:val="0"/>
        </w:rPr>
        <w:t>____________________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Xét đề nghị của Bộ Nông nghiệp và Phát triển nông thôn; ý kiến của các Bộ: Kế hoạch và Đầu tư, Tài chính, Lao động - Thương binh và Xã hội, Nội vụ và kết luận của Hội đồng thẩm định tại cuộc họp ngày 20 tháng 02 năm 2003,</w:t>
      </w:r>
    </w:p>
    <w:p>
      <w:pPr>
        <w:jc w:val="center"/>
      </w:pPr>
      <w:r>
        <w:rPr>
          <w:b/>
          <w:i w:val="0"/>
        </w:rPr>
        <w:t>QUYẾT ĐỊNH:</w:t>
      </w:r>
    </w:p>
    <w:p>
      <w:pPr>
        <w:jc w:val="both"/>
      </w:pPr>
      <w:r>
        <w:rPr>
          <w:b/>
          <w:i w:val="0"/>
        </w:rPr>
        <w:t xml:space="preserve">Điều 1. </w:t>
      </w:r>
      <w:r>
        <w:rPr>
          <w:b w:val="0"/>
          <w:i w:val="0"/>
        </w:rPr>
        <w:t>Phê duyệt Phương án tổng thể sắp xếp, đổi mới doanh nghiệp nhà nước thuộc Bộ Nông nghiệp và Phát triển nông thôn đến năm 2005 như phụ lục kèm theo.</w:t>
      </w:r>
    </w:p>
    <w:p>
      <w:pPr>
        <w:jc w:val="both"/>
      </w:pPr>
      <w:r>
        <w:rPr>
          <w:b/>
          <w:i w:val="0"/>
        </w:rPr>
        <w:t xml:space="preserve">Điều 2. </w:t>
      </w:r>
      <w:r>
        <w:rPr>
          <w:b w:val="0"/>
          <w:i w:val="0"/>
        </w:rPr>
        <w:t>Bộ trưởng Bộ Nông nghiệp và Phát triển nông thôn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pPr>
        <w:jc w:val="both"/>
      </w:pP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Bộ Nông nghiệp và Phát triển nông thôn trong việc thực hiện Phương án này.</w:t>
      </w:r>
    </w:p>
    <w:p>
      <w:pPr>
        <w:jc w:val="both"/>
      </w:pPr>
      <w:r>
        <w:rPr>
          <w:b w:val="0"/>
          <w:i w:val="0"/>
        </w:rPr>
        <w:t>Ban Chỉ đạo Đổi mới và Phát triển doanh nghiệp chịu trách nhiệm chỉ đạo, đôn đốc, hướng dẫn và theo dõi việc thực hiện Phương án này.</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Bộ trưởng Bộ Nông nghiệp và Phát triển nông thôn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