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682-TTg Về việc uỷ quyền quyết định dự án đầu tư cho Tổng công ty Cà phê Việt Nam</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682-TTg</w:t>
      </w:r>
      <w:r>
        <w:rPr>
          <w:b w:val="0"/>
          <w:i w:val="0"/>
        </w:rPr>
        <w:br/>
      </w:r>
      <w:r>
        <w:rPr>
          <w:b w:val="0"/>
          <w:i w:val="0"/>
        </w:rPr>
        <w:br/>
      </w:r>
      <w:r>
        <w:rPr>
          <w:b w:val="0"/>
          <w:i/>
        </w:rPr>
        <w:br/>
      </w:r>
      <w:r>
        <w:rPr>
          <w:b w:val="0"/>
          <w:i/>
        </w:rPr>
        <w:t>Hà Nội, ngày 21 tháng 10 năm 1995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682-TTg</w:t>
      </w:r>
      <w:r>
        <w:rPr>
          <w:b w:val="0"/>
          <w:i w:val="0"/>
        </w:rPr>
        <w:br/>
      </w:r>
      <w:r>
        <w:rPr>
          <w:b w:val="0"/>
          <w:i w:val="0"/>
        </w:rPr>
        <w:br/>
      </w:r>
      <w:r>
        <w:rPr>
          <w:b w:val="0"/>
          <w:i/>
        </w:rPr>
        <w:br/>
      </w:r>
      <w:r>
        <w:rPr>
          <w:b w:val="0"/>
          <w:i/>
        </w:rPr>
        <w:t>Hà Nội, ngày 21 tháng 10 năm 1995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682-TTg</w:t>
      </w:r>
      <w:r>
        <w:rPr>
          <w:b w:val="0"/>
          <w:i w:val="0"/>
        </w:rPr>
        <w:br/>
      </w:r>
      <w:r>
        <w:rPr>
          <w:b w:val="0"/>
          <w:i w:val="0"/>
        </w:rPr>
        <w:br/>
      </w:r>
      <w:r>
        <w:rPr>
          <w:b w:val="0"/>
          <w:i/>
        </w:rPr>
        <w:br/>
      </w:r>
      <w:r>
        <w:rPr>
          <w:b w:val="0"/>
          <w:i/>
        </w:rPr>
        <w:t>Hà Nội, ngày 21 tháng 10 năm 1995</w:t>
      </w:r>
      <w:r>
        <w:rPr>
          <w:b w:val="0"/>
          <w:i/>
        </w:rPr>
        <w:br/>
      </w:r>
      <w:r>
        <w:rPr>
          <w:b w:val="0"/>
          <w:i w:val="0"/>
        </w:rPr>
        <w:br/>
      </w:r>
    </w:p>
    <w:p>
      <w:pPr>
        <w:jc w:val="center"/>
      </w:pPr>
      <w:r>
        <w:rPr>
          <w:b w:val="0"/>
          <w:i w:val="0"/>
        </w:rPr>
        <w:br/>
      </w:r>
      <w:r>
        <w:rPr>
          <w:b w:val="0"/>
          <w:i w:val="0"/>
        </w:rPr>
        <w:t>Số: 682-TTg</w:t>
      </w:r>
      <w:r>
        <w:rPr>
          <w:b w:val="0"/>
          <w:i w:val="0"/>
        </w:rPr>
        <w:br/>
      </w:r>
    </w:p>
    <w:p>
      <w:pPr>
        <w:jc w:val="center"/>
      </w:pPr>
      <w:r>
        <w:rPr>
          <w:b w:val="0"/>
          <w:i w:val="0"/>
        </w:rPr>
        <w:br/>
      </w:r>
      <w:r>
        <w:rPr>
          <w:b w:val="0"/>
          <w:i w:val="0"/>
        </w:rPr>
        <w:t>Hà Nội, ngày 21 tháng 10 năm 1995</w:t>
      </w:r>
      <w:r>
        <w:rPr>
          <w:b w:val="0"/>
          <w:i w:val="0"/>
        </w:rPr>
        <w:br/>
      </w:r>
    </w:p>
    <w:p>
      <w:r>
        <w:rPr>
          <w:b/>
          <w:i w:val="0"/>
        </w:rPr>
        <w:t>QUYẾT ĐỊNH</w:t>
      </w:r>
    </w:p>
    <w:p>
      <w:r>
        <w:rPr>
          <w:b/>
          <w:i w:val="0"/>
        </w:rPr>
        <w:t>Về việc uỷ quyền quyết định dự án đầu tư cho Tổng công ty Cà phê Việt Nam</w:t>
      </w:r>
    </w:p>
    <w:p>
      <w:r>
        <w:rPr>
          <w:b w:val="0"/>
          <w:i w:val="0"/>
        </w:rPr>
        <w:t>___________________________</w:t>
      </w:r>
    </w:p>
    <w:p>
      <w:r>
        <w:rPr>
          <w:b w:val="0"/>
          <w:i w:val="0"/>
        </w:rPr>
        <w:t xml:space="preserve"> </w:t>
      </w:r>
      <w:r>
        <w:rPr>
          <w:b/>
          <w:i w:val="0"/>
        </w:rPr>
        <w:t>THỦ TƯỚNG CHÍNH PHỦ</w:t>
      </w:r>
    </w:p>
    <w:p>
      <w:r>
        <w:rPr>
          <w:b w:val="0"/>
          <w:i/>
        </w:rPr>
        <w:t>Căn cứ Nghị định số 177-CP ngày 20-10-1994 của Chính Phủ ban hành Điều lệ Quản lý đầu tư và xây dựng.</w:t>
      </w:r>
    </w:p>
    <w:p>
      <w:r>
        <w:rPr>
          <w:b w:val="0"/>
          <w:i/>
        </w:rPr>
        <w:t>Căn cứ Nghị định số 39-CP ngày 27-6-1995 của Chính phủ ban hành Điều lệ về Tổ chức và hoạt động của Tổng công ty Nhà nước.</w:t>
      </w:r>
    </w:p>
    <w:p>
      <w:r>
        <w:rPr>
          <w:b w:val="0"/>
          <w:i/>
        </w:rPr>
        <w:t>Căn cứ Nghị định số 44-CP ngày 15-7-1995 của Chính phủ phê chuẩn Điều lệ Tổ chức và hoạt động của Tổng công ty Cà phê Việt Nam.</w:t>
      </w:r>
    </w:p>
    <w:p>
      <w:r>
        <w:rPr>
          <w:b w:val="0"/>
          <w:i/>
        </w:rPr>
        <w:t>Theo đề nghị của Tổng công ty Cà phê Việt Nam.</w:t>
      </w:r>
    </w:p>
    <w:p>
      <w:r>
        <w:rPr>
          <w:b/>
          <w:i w:val="0"/>
        </w:rPr>
        <w:t>QUYẾT ĐỊNH:</w:t>
      </w:r>
    </w:p>
    <w:p>
      <w:r>
        <w:rPr>
          <w:b/>
          <w:i w:val="0"/>
        </w:rPr>
        <w:t xml:space="preserve">Điều 1. </w:t>
      </w:r>
      <w:r>
        <w:rPr>
          <w:b w:val="0"/>
          <w:i w:val="0"/>
        </w:rPr>
        <w:t>Hội đồng Quản trị Tổng công ty Cà phê Việt Nam trình Thủ tướng Chính phủ quyết định các dự án đầu tư nhóm A; được quyền quyết định các dự án đầu tư nhóm C, trường hợp được uỷ quyền thì quyết định một số dự án đầu tư nhóm B.</w:t>
      </w:r>
    </w:p>
    <w:p>
      <w:r>
        <w:rPr>
          <w:b/>
          <w:i w:val="0"/>
        </w:rPr>
        <w:t xml:space="preserve">Điều 2. </w:t>
      </w:r>
      <w:r>
        <w:rPr>
          <w:b w:val="0"/>
          <w:i w:val="0"/>
        </w:rPr>
        <w:t>Quyết định này có hiệu lực từ ngày ban hành.</w:t>
      </w:r>
    </w:p>
    <w:p>
      <w:r>
        <w:rPr>
          <w:b w:val="0"/>
          <w:i w:val="0"/>
        </w:rPr>
        <w:t>Bộ trưởng các Bộ, Thủ trưởng các cơ quan ngang Bộ, Thủ trưởng các cơ quan thuộc Chính phủ, Chủ tịch Ủy ban Nhân dân tỉnh, thành phố trực thuộc Trung ương, Hội đồng Quản trị Tổng công ty Cà phê Việt Nam có trách nhiệm thực hiện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