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68/CT Về việc sắp xếp một bước bộ máy Bộ Thông tin</w:t>
      </w:r>
    </w:p>
    <w:p>
      <w:r>
        <w:rPr>
          <w:b w:val="0"/>
          <w:i w:val="0"/>
        </w:rPr>
        <w:br/>
      </w:r>
      <w:r>
        <w:rPr>
          <w:b w:val="0"/>
          <w:i w:val="0"/>
        </w:rPr>
        <w:br/>
      </w:r>
      <w:r>
        <w:rPr>
          <w:b w:val="0"/>
          <w:i w:val="0"/>
        </w:rPr>
        <w:br/>
      </w:r>
      <w:r>
        <w:rPr>
          <w:b/>
          <w:i w:val="0"/>
        </w:rPr>
        <w:br/>
      </w:r>
      <w:r>
        <w:rPr>
          <w:b/>
          <w:i w:val="0"/>
        </w:rPr>
        <w:br/>
      </w:r>
      <w:r>
        <w:rPr>
          <w:b/>
          <w:i w:val="0"/>
        </w:rPr>
        <w:t>CHỦ TỊCH 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68-CT</w:t>
      </w:r>
      <w:r>
        <w:rPr>
          <w:b w:val="0"/>
          <w:i w:val="0"/>
        </w:rPr>
        <w:br/>
      </w:r>
      <w:r>
        <w:rPr>
          <w:b w:val="0"/>
          <w:i w:val="0"/>
        </w:rPr>
        <w:br/>
      </w:r>
      <w:r>
        <w:rPr>
          <w:b w:val="0"/>
          <w:i/>
        </w:rPr>
        <w:br/>
      </w:r>
      <w:r>
        <w:rPr>
          <w:b w:val="0"/>
          <w:i/>
        </w:rPr>
        <w:t>Hà Nội, ngày 06 tháng 3 năm 1987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CHỦ TỊCH 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68-CT</w:t>
      </w:r>
      <w:r>
        <w:rPr>
          <w:b w:val="0"/>
          <w:i w:val="0"/>
        </w:rPr>
        <w:br/>
      </w:r>
      <w:r>
        <w:rPr>
          <w:b w:val="0"/>
          <w:i w:val="0"/>
        </w:rPr>
        <w:br/>
      </w:r>
      <w:r>
        <w:rPr>
          <w:b w:val="0"/>
          <w:i/>
        </w:rPr>
        <w:br/>
      </w:r>
      <w:r>
        <w:rPr>
          <w:b w:val="0"/>
          <w:i/>
        </w:rPr>
        <w:t>Hà Nội, ngày 06 tháng 3 năm 1987</w:t>
      </w:r>
      <w:r>
        <w:rPr>
          <w:b w:val="0"/>
          <w:i/>
        </w:rPr>
        <w:br/>
      </w:r>
      <w:r>
        <w:rPr>
          <w:b w:val="0"/>
          <w:i w:val="0"/>
        </w:rPr>
        <w:br/>
      </w:r>
      <w:r>
        <w:rPr>
          <w:b w:val="0"/>
          <w:i w:val="0"/>
        </w:rPr>
        <w:br/>
      </w:r>
    </w:p>
    <w:p>
      <w:r>
        <w:rPr>
          <w:b w:val="0"/>
          <w:i w:val="0"/>
        </w:rPr>
        <w:br/>
      </w:r>
      <w:r>
        <w:rPr>
          <w:b/>
          <w:i w:val="0"/>
        </w:rPr>
        <w:br/>
      </w:r>
      <w:r>
        <w:rPr>
          <w:b/>
          <w:i w:val="0"/>
        </w:rPr>
        <w:br/>
      </w:r>
      <w:r>
        <w:rPr>
          <w:b/>
          <w:i w:val="0"/>
        </w:rPr>
        <w:t>CHỦ TỊCH 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CHỦ TỊCH HỘI ĐỒNG BỘ TRƯỞNG</w:t>
      </w:r>
      <w:r>
        <w:rPr>
          <w:b w:val="0"/>
          <w:i w:val="0"/>
        </w:rPr>
        <w:br/>
      </w:r>
      <w:r>
        <w:rPr>
          <w:b w:val="0"/>
          <w:i w:val="0"/>
        </w:rPr>
        <w:br/>
      </w:r>
      <w:r>
        <w:rPr>
          <w:b w:val="0"/>
          <w:i w:val="0"/>
        </w:rPr>
        <w:br/>
      </w:r>
    </w:p>
    <w:p>
      <w:r>
        <w:rPr>
          <w:b w:val="0"/>
          <w:i w:val="0"/>
        </w:rPr>
        <w:br/>
      </w:r>
      <w:r>
        <w:rPr>
          <w:b w:val="0"/>
          <w:i w:val="0"/>
        </w:rPr>
        <w:t>CHỦ TỊCH HỘI ĐỒNG BỘ TRƯỞNG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68-CT</w:t>
      </w:r>
      <w:r>
        <w:rPr>
          <w:b w:val="0"/>
          <w:i w:val="0"/>
        </w:rPr>
        <w:br/>
      </w:r>
      <w:r>
        <w:rPr>
          <w:b w:val="0"/>
          <w:i w:val="0"/>
        </w:rPr>
        <w:br/>
      </w:r>
      <w:r>
        <w:rPr>
          <w:b w:val="0"/>
          <w:i/>
        </w:rPr>
        <w:br/>
      </w:r>
      <w:r>
        <w:rPr>
          <w:b w:val="0"/>
          <w:i/>
        </w:rPr>
        <w:t>Hà Nội, ngày 06 tháng 3 năm 1987</w:t>
      </w:r>
      <w:r>
        <w:rPr>
          <w:b w:val="0"/>
          <w:i/>
        </w:rPr>
        <w:br/>
      </w:r>
      <w:r>
        <w:rPr>
          <w:b w:val="0"/>
          <w:i w:val="0"/>
        </w:rPr>
        <w:br/>
      </w:r>
    </w:p>
    <w:p>
      <w:pPr>
        <w:jc w:val="center"/>
      </w:pPr>
      <w:r>
        <w:rPr>
          <w:b w:val="0"/>
          <w:i w:val="0"/>
        </w:rPr>
        <w:br/>
      </w:r>
      <w:r>
        <w:rPr>
          <w:b w:val="0"/>
          <w:i w:val="0"/>
        </w:rPr>
        <w:t>Số: 68-CT</w:t>
      </w:r>
      <w:r>
        <w:rPr>
          <w:b w:val="0"/>
          <w:i w:val="0"/>
        </w:rPr>
        <w:br/>
      </w:r>
    </w:p>
    <w:p>
      <w:pPr>
        <w:jc w:val="right"/>
      </w:pPr>
      <w:r>
        <w:rPr>
          <w:b w:val="0"/>
          <w:i w:val="0"/>
        </w:rPr>
        <w:br/>
      </w:r>
      <w:r>
        <w:rPr>
          <w:b w:val="0"/>
          <w:i w:val="0"/>
        </w:rPr>
        <w:t>Hà Nội, ngày 06 tháng 3 năm 1987</w:t>
      </w:r>
      <w:r>
        <w:rPr>
          <w:b w:val="0"/>
          <w:i w:val="0"/>
        </w:rPr>
        <w:br/>
      </w:r>
    </w:p>
    <w:p>
      <w:r>
        <w:rPr>
          <w:b/>
          <w:i w:val="0"/>
        </w:rPr>
        <w:t>QUYẾT ĐỊNH</w:t>
      </w:r>
    </w:p>
    <w:p>
      <w:r>
        <w:rPr>
          <w:b w:val="0"/>
          <w:i w:val="0"/>
        </w:rPr>
        <w:t>VỀ VIỆC SẮP XẾP MỘT BƯỚC BỘ MÁY BỘ THÔNG TIN</w:t>
      </w:r>
    </w:p>
    <w:p>
      <w:r>
        <w:rPr>
          <w:b/>
          <w:i w:val="0"/>
        </w:rPr>
        <w:t xml:space="preserve">CHỦ TỊCH HỘI ĐỒNG BỘ TRƯỞNG </w:t>
      </w:r>
      <w:r>
        <w:rPr>
          <w:b w:val="0"/>
          <w:i w:val="0"/>
        </w:rPr>
        <w:t xml:space="preserve"> </w:t>
      </w:r>
    </w:p>
    <w:p>
      <w:r>
        <w:rPr>
          <w:b w:val="0"/>
          <w:i/>
        </w:rPr>
        <w:t>Căn cứ Luật tổ chức Hội đồng Bộ trưởng ngày 4-7-1981;</w:t>
      </w:r>
    </w:p>
    <w:p>
      <w:r>
        <w:rPr>
          <w:b w:val="0"/>
          <w:i/>
        </w:rPr>
        <w:t>Căn cứ Nghị quyết của Hội đồng Nhà nước số 782-NQ/HĐNN7 ngày 16-2-1987 phê chuẩn việc thành lập Bộ Thông tin;</w:t>
      </w:r>
    </w:p>
    <w:p>
      <w:r>
        <w:rPr>
          <w:b w:val="0"/>
          <w:i/>
        </w:rPr>
        <w:t xml:space="preserve">Để Bộ Thông tin sớm đi vào hoạt động, </w:t>
      </w:r>
    </w:p>
    <w:p>
      <w:r>
        <w:rPr>
          <w:b/>
          <w:i w:val="0"/>
        </w:rPr>
        <w:t>QUYẾT ĐỊNH:</w:t>
      </w:r>
      <w:r>
        <w:rPr>
          <w:b w:val="0"/>
          <w:i w:val="0"/>
        </w:rPr>
        <w:t xml:space="preserve"> </w:t>
      </w:r>
    </w:p>
    <w:p>
      <w:r>
        <w:rPr>
          <w:b/>
          <w:i w:val="0"/>
        </w:rPr>
        <w:t xml:space="preserve">Điều 1. </w:t>
      </w:r>
      <w:r>
        <w:rPr>
          <w:b w:val="0"/>
          <w:i w:val="0"/>
        </w:rPr>
        <w:t>Bộ Văn hoá có trách nhiệm chuyển giao những đơn vị sau đây sang Bộ Thông tin quản lý:</w:t>
      </w:r>
    </w:p>
    <w:p>
      <w:r>
        <w:rPr>
          <w:b w:val="0"/>
          <w:i w:val="0"/>
        </w:rPr>
        <w:t xml:space="preserve">- Các cơ sở của Tổng cục Thông tin trước đây. </w:t>
      </w:r>
    </w:p>
    <w:p>
      <w:r>
        <w:rPr>
          <w:b w:val="0"/>
          <w:i w:val="0"/>
        </w:rPr>
        <w:t xml:space="preserve">- Cục Xuất bản - Báo chí. </w:t>
      </w:r>
    </w:p>
    <w:p>
      <w:r>
        <w:rPr>
          <w:b w:val="0"/>
          <w:i w:val="0"/>
        </w:rPr>
        <w:t xml:space="preserve">- Liên hiệp các xí nghiệp in (và các công ty vật tư ngành in) </w:t>
      </w:r>
    </w:p>
    <w:p>
      <w:r>
        <w:rPr>
          <w:b w:val="0"/>
          <w:i w:val="0"/>
        </w:rPr>
        <w:t xml:space="preserve">- Tổng Công ty phát hành sách. </w:t>
      </w:r>
    </w:p>
    <w:p>
      <w:r>
        <w:rPr>
          <w:b w:val="0"/>
          <w:i w:val="0"/>
        </w:rPr>
        <w:t>- Công ty Xuất nhập khẩu sách báo.</w:t>
      </w:r>
    </w:p>
    <w:p>
      <w:r>
        <w:rPr>
          <w:b/>
          <w:i w:val="0"/>
        </w:rPr>
        <w:t xml:space="preserve">Điều 2. </w:t>
      </w:r>
      <w:r>
        <w:rPr>
          <w:b w:val="0"/>
          <w:i w:val="0"/>
        </w:rPr>
        <w:t>Uỷ ban Phát thanh và truyền hình Việt Nam (đã giải thể) có trách nhiệm bàn giao cho Bộ Thông tin công việc, cơ sở vật chất, tài sản và cán bộ nhân viên của các đơn vị trực thuộc Uỷ ban Phát thanh và truyền hình (trừ Đài Tiếng nói Việt Nam, Đài truyền hình Trung ương) cho Bộ Thông tin quản lý. Riêng Công ty sản xuất các chương trình nghe nhìn tạm thời giữ nguyên như hiện nay, Bộ trưởng Bộ Thông tin cùng với Tổng Biên tập Đài truyền hình Trung ương chuẩn bị phương án trình Hội đồng Bộ trưởng quyết định.</w:t>
      </w:r>
    </w:p>
    <w:p>
      <w:r>
        <w:rPr>
          <w:b/>
          <w:i w:val="0"/>
        </w:rPr>
        <w:t xml:space="preserve">Điều 3. </w:t>
      </w:r>
      <w:r>
        <w:rPr>
          <w:b w:val="0"/>
          <w:i w:val="0"/>
        </w:rPr>
        <w:t>Mọi công việc nói ở điều 1, điều 2 phải được tiến hành trong tháng 3 năm 1987 để Bộ Thông tin sớm ổn định tổ chức và hoạt động.</w:t>
      </w:r>
    </w:p>
    <w:p>
      <w:r>
        <w:rPr>
          <w:b/>
          <w:i w:val="0"/>
        </w:rPr>
        <w:t xml:space="preserve">Điều 4. </w:t>
      </w:r>
      <w:r>
        <w:rPr>
          <w:b w:val="0"/>
          <w:i w:val="0"/>
        </w:rPr>
        <w:t>Các Tổng Biên tập Đài tiếng nói Việt Nam và Đài truyền hình Trung ương xây dựng đề án tổ chức và hoạt động của Đài trình Hội đồng Bộ trưởng xét, quyết định.</w:t>
      </w:r>
    </w:p>
    <w:p>
      <w:r>
        <w:rPr>
          <w:b w:val="0"/>
          <w:i w:val="0"/>
        </w:rPr>
        <w:t>Trước mắt, cho phép hai Đài tạm sử dụng dấu cũ của hai Đài cho đến khi có dấu mới.</w:t>
      </w:r>
    </w:p>
    <w:p>
      <w:r>
        <w:rPr>
          <w:b/>
          <w:i w:val="0"/>
        </w:rPr>
        <w:t xml:space="preserve">Điều 5. </w:t>
      </w:r>
      <w:r>
        <w:rPr>
          <w:b w:val="0"/>
          <w:i w:val="0"/>
        </w:rPr>
        <w:t>Bộ trưởng Bộ Văn hoá, Bộ trưởng Bộ Thông tin và Thủ trưởng các cơ quan có liên quan chịu trách nhiệm thi hành Quyết định này.</w:t>
      </w:r>
    </w:p>
    <w:p>
      <w:r>
        <w:rPr>
          <w:b w:val="0"/>
          <w:i w:val="0"/>
        </w:rPr>
        <w:br/>
      </w:r>
      <w:r>
        <w:rPr>
          <w:b w:val="0"/>
          <w:i w:val="0"/>
        </w:rPr>
        <w:br/>
      </w:r>
      <w:r>
        <w:rPr>
          <w:b/>
          <w:i w:val="0"/>
        </w:rPr>
        <w:br/>
      </w:r>
      <w:r>
        <w:rPr>
          <w:b/>
          <w:i w:val="0"/>
        </w:rPr>
        <w:br/>
      </w:r>
      <w:r>
        <w:rPr>
          <w:b/>
          <w:i w:val="0"/>
        </w:rPr>
        <w:t>Võ Văn Kiệt</w:t>
      </w:r>
      <w:r>
        <w:rPr>
          <w:b/>
          <w:i w:val="0"/>
        </w:rPr>
        <w:br/>
      </w:r>
      <w:r>
        <w:rPr>
          <w:b/>
          <w:i w:val="0"/>
        </w:rPr>
        <w:br/>
      </w:r>
      <w:r>
        <w:rPr>
          <w:b/>
          <w:i w:val="0"/>
        </w:rPr>
        <w:br/>
      </w:r>
      <w:r>
        <w:rPr>
          <w:b/>
          <w:i w:val="0"/>
        </w:rPr>
        <w:t>(Đã ký)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Võ Văn Kiệt</w:t>
      </w:r>
      <w:r>
        <w:rPr>
          <w:b/>
          <w:i w:val="0"/>
        </w:rPr>
        <w:br/>
      </w:r>
      <w:r>
        <w:rPr>
          <w:b/>
          <w:i w:val="0"/>
        </w:rPr>
        <w:br/>
      </w:r>
      <w:r>
        <w:rPr>
          <w:b/>
          <w:i w:val="0"/>
        </w:rPr>
        <w:br/>
      </w:r>
      <w:r>
        <w:rPr>
          <w:b/>
          <w:i w:val="0"/>
        </w:rPr>
        <w:t>(Đã ký)</w:t>
      </w:r>
      <w:r>
        <w:rPr>
          <w:b/>
          <w:i w:val="0"/>
        </w:rPr>
        <w:br/>
      </w:r>
      <w:r>
        <w:rPr>
          <w:b/>
          <w:i w:val="0"/>
        </w:rPr>
        <w:br/>
      </w:r>
      <w:r>
        <w:rPr>
          <w:b w:val="0"/>
          <w:i w:val="0"/>
        </w:rPr>
        <w:br/>
      </w:r>
    </w:p>
    <w:p>
      <w:pPr>
        <w:jc w:val="center"/>
      </w:pPr>
      <w:r>
        <w:rPr>
          <w:b w:val="0"/>
          <w:i w:val="0"/>
        </w:rPr>
        <w:br/>
      </w:r>
      <w:r>
        <w:rPr>
          <w:b/>
          <w:i w:val="0"/>
        </w:rPr>
        <w:br/>
      </w:r>
      <w:r>
        <w:rPr>
          <w:b/>
          <w:i w:val="0"/>
        </w:rPr>
        <w:t>Võ Văn Kiệt</w:t>
      </w:r>
      <w:r>
        <w:rPr>
          <w:b/>
          <w:i w:val="0"/>
        </w:rPr>
        <w:br/>
      </w:r>
      <w:r>
        <w:rPr>
          <w:b w:val="0"/>
          <w:i w:val="0"/>
        </w:rPr>
        <w:br/>
      </w:r>
      <w:r>
        <w:rPr>
          <w:b/>
          <w:i w:val="0"/>
        </w:rPr>
        <w:br/>
      </w:r>
      <w:r>
        <w:rPr>
          <w:b/>
          <w:i w:val="0"/>
        </w:rPr>
        <w:t>(Đã ký)</w:t>
      </w:r>
      <w:r>
        <w:rPr>
          <w:b/>
          <w:i w:val="0"/>
        </w:rPr>
        <w:br/>
      </w:r>
      <w:r>
        <w:rPr>
          <w:b w:val="0"/>
          <w:i w:val="0"/>
        </w:rPr>
        <w:br/>
      </w:r>
    </w:p>
    <w:p>
      <w:r>
        <w:rPr>
          <w:b w:val="0"/>
          <w:i w:val="0"/>
        </w:rPr>
        <w:br/>
      </w:r>
      <w:r>
        <w:rPr>
          <w:b w:val="0"/>
          <w:i w:val="0"/>
        </w:rPr>
        <w:t>Võ Văn Kiệt</w:t>
      </w:r>
      <w:r>
        <w:rPr>
          <w:b w:val="0"/>
          <w:i w:val="0"/>
        </w:rPr>
        <w:br/>
      </w:r>
    </w:p>
    <w:p>
      <w:r>
        <w:rPr>
          <w:b w:val="0"/>
          <w:i w:val="0"/>
        </w:rPr>
        <w:br/>
      </w:r>
      <w:r>
        <w:rPr>
          <w:b w:val="0"/>
          <w:i w:val="0"/>
        </w:rPr>
        <w:t>(Đã ký)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