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706/QĐ-KHKT Ban hành tiêu chuẩn ngành về giấy loại nhập khẩu</w:t>
      </w:r>
    </w:p>
    <w:p>
      <w:r>
        <w:rPr>
          <w:b w:val="0"/>
          <w:i w:val="0"/>
        </w:rPr>
        <w:br/>
      </w:r>
      <w:r>
        <w:rPr>
          <w:b w:val="0"/>
          <w:i w:val="0"/>
        </w:rPr>
        <w:br/>
      </w:r>
      <w:r>
        <w:rPr>
          <w:b/>
          <w:i w:val="0"/>
        </w:rPr>
        <w:br/>
      </w:r>
      <w:r>
        <w:rPr>
          <w:b/>
          <w:i w:val="0"/>
        </w:rPr>
        <w:br/>
        <w:t xml:space="preserve">      BỘ CÔNG NGHIỆP NHẸ</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706/QĐ-KHKT</w:t>
        <w:br/>
        <w:t xml:space="preserve">    </w:t>
      </w:r>
      <w:r>
        <w:rPr>
          <w:b w:val="0"/>
          <w:i w:val="0"/>
        </w:rPr>
        <w:br/>
      </w:r>
      <w:r>
        <w:rPr>
          <w:b w:val="0"/>
          <w:i/>
        </w:rPr>
        <w:br/>
        <w:t xml:space="preserve">     Ngày 4 tháng 7 năm 1994</w:t>
        <w:br/>
        <w:t xml:space="preserve">    </w:t>
      </w:r>
      <w:r>
        <w:rPr>
          <w:b w:val="0"/>
          <w:i w:val="0"/>
        </w:rPr>
        <w:br/>
      </w:r>
      <w:r>
        <w:rPr>
          <w:b w:val="0"/>
          <w:i w:val="0"/>
        </w:rPr>
        <w:br/>
      </w:r>
    </w:p>
    <w:p>
      <w:r>
        <w:rPr>
          <w:b w:val="0"/>
          <w:i w:val="0"/>
        </w:rPr>
        <w:br/>
      </w:r>
      <w:r>
        <w:rPr>
          <w:b/>
          <w:i w:val="0"/>
        </w:rPr>
        <w:br/>
      </w:r>
      <w:r>
        <w:rPr>
          <w:b/>
          <w:i w:val="0"/>
        </w:rPr>
        <w:br/>
        <w:t xml:space="preserve">      BỘ CÔNG NGHIỆP NHẸ</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 NHẸ</w:t>
        <w:br/>
        <w:t xml:space="preserve">     </w:t>
      </w:r>
      <w:r>
        <w:rPr>
          <w:b w:val="0"/>
          <w:i w:val="0"/>
        </w:rPr>
        <w:br/>
      </w:r>
      <w:r>
        <w:rPr>
          <w:b w:val="0"/>
          <w:i w:val="0"/>
        </w:rPr>
        <w:br/>
      </w:r>
    </w:p>
    <w:p>
      <w:r>
        <w:rPr>
          <w:b w:val="0"/>
          <w:i w:val="0"/>
        </w:rPr>
        <w:br/>
        <w:t xml:space="preserve">      BỘ CÔNG NGHIỆP NHẸ</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706/QĐ-KHKT</w:t>
        <w:br/>
        <w:t xml:space="preserve">    </w:t>
      </w:r>
      <w:r>
        <w:rPr>
          <w:b w:val="0"/>
          <w:i w:val="0"/>
        </w:rPr>
        <w:br/>
      </w:r>
      <w:r>
        <w:rPr>
          <w:b w:val="0"/>
          <w:i/>
        </w:rPr>
        <w:br/>
        <w:t xml:space="preserve">     Ngày 4 tháng 7 năm 1994</w:t>
        <w:br/>
        <w:t xml:space="preserve">    </w:t>
      </w:r>
      <w:r>
        <w:rPr>
          <w:b w:val="0"/>
          <w:i w:val="0"/>
        </w:rPr>
        <w:br/>
      </w:r>
    </w:p>
    <w:p>
      <w:pPr>
        <w:jc w:val="center"/>
      </w:pPr>
      <w:r>
        <w:rPr>
          <w:b w:val="0"/>
          <w:i w:val="0"/>
        </w:rPr>
        <w:br/>
        <w:t xml:space="preserve">     Số: 706/QĐ-KHKT</w:t>
        <w:br/>
        <w:t xml:space="preserve">    </w:t>
      </w:r>
    </w:p>
    <w:p>
      <w:pPr>
        <w:jc w:val="center"/>
      </w:pPr>
      <w:r>
        <w:rPr>
          <w:b w:val="0"/>
          <w:i w:val="0"/>
        </w:rPr>
        <w:br/>
        <w:t xml:space="preserve">     Ngày 4 tháng 7 năm 1994</w:t>
        <w:br/>
        <w:t xml:space="preserve">    </w:t>
      </w:r>
    </w:p>
    <w:p>
      <w:r>
        <w:rPr>
          <w:b/>
          <w:i w:val="0"/>
        </w:rPr>
        <w:t>QUYẾT ĐỊNH</w:t>
      </w:r>
    </w:p>
    <w:p>
      <w:r>
        <w:rPr>
          <w:b w:val="0"/>
          <w:i w:val="0"/>
        </w:rPr>
        <w:t>BAN HÀNH TIÊU CHUẨN NGÀNH VỀ GIẤY LOẠI NHẬP KHẨU</w:t>
      </w:r>
    </w:p>
    <w:p>
      <w:r>
        <w:rPr>
          <w:b/>
          <w:i w:val="0"/>
        </w:rPr>
        <w:t>BỘ TRƯỞNG BỘ CÔNG NGHIỆP NHẸ</w:t>
      </w:r>
    </w:p>
    <w:p>
      <w:r>
        <w:rPr>
          <w:b w:val="0"/>
          <w:i/>
        </w:rPr>
        <w:t>Căn cứ Nghị định số 278/CP ngày 17/12/1974 cảu Hội đồng Chính phủ ban hành điều lệ về Tổ chức và hoạt động của Bộ công nghiệp nhẹ.</w:t>
      </w:r>
      <w:r>
        <w:br/>
      </w:r>
      <w:r>
        <w:rPr>
          <w:b w:val="0"/>
          <w:i/>
        </w:rPr>
        <w:t>Căn cứ Pháp lệnh Chất lượng hàng hoá của Hội đồng Nhà nước (nay là Chủ tịch nước) ban hành ngày 01/1/1991 và Nghị định số 327/HĐBT ngày 19/10/1991 của Hội đồng Bộ trưởng (nay là Chính phủ) ban hành Quy định về việc thi hành Pháp lệnh chất lượng hàng hoá.</w:t>
      </w:r>
      <w:r>
        <w:br/>
      </w:r>
      <w:r>
        <w:rPr>
          <w:b w:val="0"/>
          <w:i/>
        </w:rPr>
        <w:t>Theo đề nghị của đồng chí Vụ trưởng Vụ khoa học Kỹ thuật và Tổng Giám đốc Công ty Giấy gỗ - diêm Việt Nam</w:t>
      </w:r>
      <w:r>
        <w:rPr>
          <w:b w:val="0"/>
          <w:i w:val="0"/>
        </w:rPr>
        <w:t>.</w:t>
      </w:r>
    </w:p>
    <w:p>
      <w:r>
        <w:rPr>
          <w:b/>
          <w:i w:val="0"/>
        </w:rPr>
        <w:t>QUYẾT ĐỊNH</w:t>
      </w:r>
    </w:p>
    <w:p>
      <w:r>
        <w:rPr>
          <w:b/>
          <w:i w:val="0"/>
        </w:rPr>
        <w:t>Điều 1.</w:t>
      </w:r>
      <w:r>
        <w:rPr>
          <w:b w:val="0"/>
          <w:i w:val="0"/>
        </w:rPr>
        <w:t xml:space="preserve"> Ban hành Tiêu chuẩn ngành về giấy loại nhập khẩu.</w:t>
      </w:r>
    </w:p>
    <w:p>
      <w:r>
        <w:rPr>
          <w:b/>
          <w:i w:val="0"/>
        </w:rPr>
        <w:t>Điều 2.</w:t>
      </w:r>
      <w:r>
        <w:rPr>
          <w:b w:val="0"/>
          <w:i w:val="0"/>
        </w:rPr>
        <w:t xml:space="preserve"> Tiêu chuẩn ngành này có hiệu lực từ ngày 15 tháng 7 năm 1994</w:t>
      </w:r>
    </w:p>
    <w:p>
      <w:r>
        <w:rPr>
          <w:b/>
          <w:i w:val="0"/>
        </w:rPr>
        <w:t xml:space="preserve">Điều 3. </w:t>
      </w:r>
      <w:r>
        <w:rPr>
          <w:b w:val="0"/>
          <w:i w:val="0"/>
        </w:rPr>
        <w:t>Đồng chí Vụ trưởng Vụ khoa học kỹ thuật có trách nhiệm hướng dẫn thực hiện Quyết định này.</w:t>
      </w:r>
    </w:p>
    <w:p>
      <w:r>
        <w:rPr>
          <w:b/>
          <w:i w:val="0"/>
        </w:rPr>
        <w:t>Điều 4.</w:t>
      </w:r>
      <w:r>
        <w:rPr>
          <w:b w:val="0"/>
          <w:i w:val="0"/>
        </w:rPr>
        <w:t xml:space="preserve"> Tổng Công ty Giấy - Gỗ - Diêm Việt Nam và các doanh nghiệp sản xuất giấy Trung ương và địa phương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Đặng Vũ Chư</w:t>
            </w:r>
            <w:r>
              <w:rPr>
                <w:b w:val="0"/>
                <w:i w:val="0"/>
              </w:rPr>
              <w:br/>
            </w:r>
            <w:r>
              <w:rPr>
                <w:b w:val="0"/>
                <w:i w:val="0"/>
              </w:rPr>
              <w:t>(Đã ký)</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CỘNG HOÀ XÃ HỘI CHỦ NGHĨA VIỆT NAM</w:t>
            </w:r>
            <w:r>
              <w:rPr>
                <w:b w:val="0"/>
                <w:i w:val="0"/>
              </w:rPr>
              <w:br/>
            </w:r>
            <w:r>
              <w:rPr>
                <w:b/>
                <w:i w:val="0"/>
              </w:rPr>
              <w:t>Bộ công nghiệp nhẹ</w:t>
            </w:r>
          </w:p>
        </w:tc>
        <w:tc>
          <w:tcPr>
            <w:tcW w:type="dxa" w:w="2880"/>
          </w:tcPr>
          <w:p>
            <w:r>
              <w:rPr>
                <w:b w:val="0"/>
                <w:i w:val="0"/>
              </w:rPr>
              <w:br/>
            </w:r>
            <w:r>
              <w:rPr>
                <w:b w:val="0"/>
                <w:i w:val="0"/>
              </w:rPr>
              <w:t>Giấy loại nhập khẩu</w:t>
            </w:r>
          </w:p>
        </w:tc>
        <w:tc>
          <w:tcPr>
            <w:tcW w:type="dxa" w:w="2880"/>
          </w:tcPr>
          <w:p>
            <w:r>
              <w:rPr>
                <w:b w:val="0"/>
                <w:i w:val="0"/>
              </w:rPr>
              <w:br/>
            </w:r>
            <w:r>
              <w:rPr>
                <w:b w:val="0"/>
                <w:i w:val="0"/>
              </w:rPr>
              <w:t>24 TCN 68-94</w:t>
            </w:r>
            <w:r>
              <w:rPr>
                <w:b w:val="0"/>
                <w:i w:val="0"/>
              </w:rPr>
              <w:br/>
            </w:r>
            <w:r>
              <w:rPr>
                <w:b w:val="0"/>
                <w:i w:val="0"/>
              </w:rPr>
              <w:t>Có hiệu lực từ 15/7/1994</w:t>
            </w:r>
          </w:p>
        </w:tc>
      </w:tr>
    </w:tbl>
    <w:p>
      <w:r>
        <w:rPr>
          <w:b w:val="0"/>
          <w:i w:val="0"/>
        </w:rPr>
        <w:t>Tiêu chuẩn này áp dụng cho giấy loại được nhập khẩu dùng làm nguyên liệu sản xuất giấy. Phần 2 (yêu cầu bảo vệ môi trường và thiếtt bị) được bắt buộc áp dụng, các phần còn lại là tự nguyện áp dụng.</w:t>
      </w:r>
    </w:p>
    <w:p>
      <w:r>
        <w:rPr>
          <w:b w:val="0"/>
          <w:i w:val="0"/>
        </w:rPr>
        <w:t>1- Định nghĩa</w:t>
      </w:r>
    </w:p>
    <w:p>
      <w:r>
        <w:rPr>
          <w:b w:val="0"/>
          <w:i w:val="0"/>
        </w:rPr>
        <w:t>1. 1- Giấy loại là giấy và carton các loại thải ra từ quá trình gia công chế biến in ấn, sử dụng trong sinh hoạt, hoạt động kinh doanh dịch vụ và được thu hồi, phân loại, đóng gói theo yêu cầu của chỉ tiêu chất lượng.</w:t>
      </w:r>
    </w:p>
    <w:p>
      <w:r>
        <w:rPr>
          <w:b w:val="0"/>
          <w:i w:val="0"/>
        </w:rPr>
        <w:t>1. 2- Giấy loại có thể chứa một số tạp chất, các chất không được có và các chất không phải là giấy.</w:t>
      </w:r>
    </w:p>
    <w:p>
      <w:r>
        <w:rPr>
          <w:b w:val="0"/>
          <w:i w:val="0"/>
        </w:rPr>
        <w:t>1. 2.1- Các chất không được có là các chất rắn có khả năng gây hư hỏng máy móc, thiết bị trong quá trình sản xuất như dây buộc, đinh ghim bằng kim loại.</w:t>
      </w:r>
    </w:p>
    <w:p>
      <w:r>
        <w:rPr>
          <w:b w:val="0"/>
          <w:i w:val="0"/>
        </w:rPr>
        <w:t>1. 2.2- Các chất không phải là giấy không có ích cho quá trình sản xuất giấy như băng dán, dây buộc, túi bằng vật liệu polyme.</w:t>
      </w:r>
    </w:p>
    <w:p>
      <w:r>
        <w:rPr>
          <w:b w:val="0"/>
          <w:i w:val="0"/>
        </w:rPr>
        <w:t>2- Yêu cầu bảo vệ môi trường và thiết bị:</w:t>
      </w:r>
    </w:p>
    <w:p>
      <w:r>
        <w:rPr>
          <w:b w:val="0"/>
          <w:i w:val="0"/>
        </w:rPr>
        <w:t>Giấy loại nhập khẩu phải phù hợp với quy định ghi ở bảng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chỉ tiêu</w:t>
            </w:r>
          </w:p>
        </w:tc>
        <w:tc>
          <w:tcPr>
            <w:tcW w:type="dxa" w:w="2160"/>
          </w:tcPr>
          <w:p>
            <w:r>
              <w:rPr>
                <w:b w:val="0"/>
                <w:i w:val="0"/>
              </w:rPr>
              <w:br/>
            </w:r>
            <w:r>
              <w:rPr>
                <w:b/>
                <w:i w:val="0"/>
              </w:rPr>
              <w:t>Mức</w:t>
            </w:r>
          </w:p>
        </w:tc>
        <w:tc>
          <w:tcPr>
            <w:tcW w:type="dxa" w:w="2160"/>
          </w:tcPr>
          <w:p>
            <w:r>
              <w:rPr>
                <w:b w:val="0"/>
                <w:i w:val="0"/>
              </w:rPr>
              <w:br/>
            </w:r>
            <w:r>
              <w:rPr>
                <w:b/>
                <w:i w:val="0"/>
              </w:rPr>
              <w:t>Ghi chú</w:t>
            </w:r>
          </w:p>
        </w:tc>
      </w:tr>
    </w:tbl>
    <w:p>
      <w:r>
        <w:rPr>
          <w:b w:val="0"/>
          <w:i w:val="0"/>
        </w:rPr>
        <w:t>Phân loại</w:t>
      </w:r>
    </w:p>
    <w:p>
      <w:r>
        <w:rPr>
          <w:b w:val="0"/>
          <w:i w:val="0"/>
        </w:rPr>
        <w:t>Giấy loại được phân làm 4 nhóm:</w:t>
      </w:r>
    </w:p>
    <w:p>
      <w:r>
        <w:rPr>
          <w:b w:val="0"/>
          <w:i w:val="0"/>
        </w:rPr>
        <w:t>- Nhóm A: Nhóm chất lượng thấp</w:t>
      </w:r>
    </w:p>
    <w:p>
      <w:r>
        <w:rPr>
          <w:b w:val="0"/>
          <w:i w:val="0"/>
        </w:rPr>
        <w:t>- Nhóm B: Nhóm chất lượng trung bình</w:t>
      </w:r>
    </w:p>
    <w:p>
      <w:r>
        <w:rPr>
          <w:b w:val="0"/>
          <w:i w:val="0"/>
        </w:rPr>
        <w:t>- Nhóm C: Nhóm chất lượng cao</w:t>
      </w:r>
    </w:p>
    <w:p>
      <w:r>
        <w:rPr>
          <w:b w:val="0"/>
          <w:i w:val="0"/>
        </w:rPr>
        <w:t>- Nhóm D: Nhóm giấy loại Kraft</w:t>
      </w:r>
    </w:p>
    <w:p>
      <w:r>
        <w:rPr>
          <w:b w:val="0"/>
          <w:i w:val="0"/>
        </w:rPr>
        <w:t>Mức chất lượng của từ loại ghi trong bảng 2</w:t>
      </w:r>
    </w:p>
    <w:p>
      <w:r>
        <w:rPr>
          <w:b w:val="0"/>
          <w:i w:val="0"/>
        </w:rPr>
        <w:t>Bảng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Phân loại</w:t>
            </w:r>
          </w:p>
        </w:tc>
        <w:tc>
          <w:tcPr>
            <w:tcW w:type="dxa" w:w="2880"/>
          </w:tcPr>
          <w:p>
            <w:r>
              <w:rPr>
                <w:b w:val="0"/>
                <w:i w:val="0"/>
              </w:rPr>
              <w:br/>
            </w:r>
            <w:r>
              <w:rPr>
                <w:b/>
                <w:i w:val="0"/>
              </w:rPr>
              <w:t>Tên sản phẩm và chỉ tiêu</w:t>
            </w:r>
          </w:p>
        </w:tc>
        <w:tc>
          <w:tcPr>
            <w:tcW w:type="dxa" w:w="2880"/>
          </w:tcPr>
          <w:p>
            <w:r>
              <w:rPr>
                <w:b w:val="0"/>
                <w:i w:val="0"/>
              </w:rPr>
              <w:br/>
            </w:r>
            <w:r>
              <w:rPr>
                <w:b/>
                <w:i w:val="0"/>
              </w:rPr>
              <w:t>Mức</w:t>
            </w:r>
          </w:p>
        </w:tc>
      </w:tr>
    </w:tbl>
    <w:p>
      <w:r>
        <w:rPr>
          <w:b w:val="0"/>
          <w:i w:val="0"/>
        </w:rPr>
        <w:t>4- Phương pháp thử</w:t>
      </w:r>
    </w:p>
    <w:p>
      <w:r>
        <w:rPr>
          <w:b w:val="0"/>
          <w:i w:val="0"/>
        </w:rPr>
        <w:t>4.1 Hoá chất độc, chất phóng cạ theo TCVN 2741-78</w:t>
      </w:r>
    </w:p>
    <w:p>
      <w:r>
        <w:rPr>
          <w:b w:val="0"/>
          <w:i w:val="0"/>
        </w:rPr>
        <w:t>4.2 Nấm mốc, sâu bọ, mùi hôi thối khó chịu: quan sát cảm quan</w:t>
      </w:r>
    </w:p>
    <w:p>
      <w:r>
        <w:rPr>
          <w:b w:val="0"/>
          <w:i w:val="0"/>
        </w:rPr>
        <w:t>4.3 Vi trùng gây bệnh truyền nhiễm: theo dược điển của Bộ Y tế</w:t>
      </w:r>
    </w:p>
    <w:p>
      <w:r>
        <w:rPr>
          <w:b w:val="0"/>
          <w:i w:val="0"/>
        </w:rPr>
        <w:t>4.4 Độ ẩm: theo TCVN 1867-76</w:t>
      </w:r>
    </w:p>
    <w:p>
      <w:r>
        <w:rPr>
          <w:b w:val="0"/>
          <w:i w:val="0"/>
        </w:rPr>
        <w:t>4.5 Tỷ lệ các chất không được có không phải là giấy giấy: dùng cân kỹ thuật xác định khối lượng các chất trên so với mẫu 10 kg.</w:t>
      </w:r>
    </w:p>
    <w:p>
      <w:r>
        <w:rPr>
          <w:b w:val="0"/>
          <w:i w:val="0"/>
        </w:rPr>
        <w:t>5- Bao gói, vận chuyển:</w:t>
      </w:r>
    </w:p>
    <w:p>
      <w:r>
        <w:rPr>
          <w:b w:val="0"/>
          <w:i w:val="0"/>
        </w:rPr>
        <w:t>Đóng kiện hoặc để trong công-te-nơ kín, vận chuyển bằng đường bộ, đường sắt, đường biển, đường không.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