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71/2000/QĐ-BCN Về việc chuyển Xí nghiệp Kinh doanh dịch vụ và xếp dỡ vật tư thành Công ty cổ phần sản xuất và kinh doanh kim khí</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71/2000/QĐ-BCN</w:t>
        <w:br/>
        <w:t xml:space="preserve">     </w:t>
      </w:r>
      <w:r>
        <w:rPr>
          <w:b w:val="0"/>
          <w:i w:val="0"/>
        </w:rPr>
        <w:br/>
      </w:r>
      <w:r>
        <w:rPr>
          <w:b w:val="0"/>
          <w:i/>
        </w:rPr>
        <w:br/>
        <w:t xml:space="preserve">      Hà Nội, ngày 18 tháng 12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71/2000/QĐ-BCN</w:t>
        <w:br/>
        <w:t xml:space="preserve">     </w:t>
      </w:r>
      <w:r>
        <w:rPr>
          <w:b w:val="0"/>
          <w:i w:val="0"/>
        </w:rPr>
        <w:br/>
      </w:r>
      <w:r>
        <w:rPr>
          <w:b w:val="0"/>
          <w:i/>
        </w:rPr>
        <w:br/>
        <w:t xml:space="preserve">      Hà Nội, ngày 18 tháng 12 năm 2000</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71/2000/QĐ-BCN</w:t>
        <w:br/>
        <w:t xml:space="preserve">     </w:t>
      </w:r>
      <w:r>
        <w:rPr>
          <w:b w:val="0"/>
          <w:i w:val="0"/>
        </w:rPr>
        <w:br/>
      </w:r>
      <w:r>
        <w:rPr>
          <w:b w:val="0"/>
          <w:i/>
        </w:rPr>
        <w:br/>
        <w:t xml:space="preserve">      Hà Nội, ngày 18 tháng 12 năm 2000</w:t>
        <w:br/>
        <w:t xml:space="preserve">     </w:t>
      </w:r>
      <w:r>
        <w:rPr>
          <w:b w:val="0"/>
          <w:i w:val="0"/>
        </w:rPr>
        <w:br/>
      </w:r>
    </w:p>
    <w:p>
      <w:pPr>
        <w:jc w:val="center"/>
      </w:pPr>
      <w:r>
        <w:rPr>
          <w:b w:val="0"/>
          <w:i w:val="0"/>
        </w:rPr>
        <w:br/>
        <w:t xml:space="preserve">      Số: 71/2000/QĐ-BCN</w:t>
        <w:br/>
        <w:t xml:space="preserve">     </w:t>
      </w:r>
    </w:p>
    <w:p>
      <w:pPr>
        <w:jc w:val="center"/>
      </w:pPr>
      <w:r>
        <w:rPr>
          <w:b w:val="0"/>
          <w:i w:val="0"/>
        </w:rPr>
        <w:br/>
        <w:t xml:space="preserve">      Hà Nội, ngày 18 tháng 12 năm 2000</w:t>
        <w:br/>
        <w:t xml:space="preserve">     </w:t>
      </w:r>
    </w:p>
    <w:p>
      <w:r>
        <w:rPr>
          <w:b w:val="0"/>
          <w:i w:val="0"/>
        </w:rPr>
        <w:br/>
      </w:r>
      <w:r>
        <w:rPr>
          <w:b/>
          <w:i w:val="0"/>
        </w:rPr>
        <w:t>QUYẾT ĐỊNH</w:t>
      </w:r>
      <w:r>
        <w:rPr>
          <w:b w:val="0"/>
          <w:i w:val="0"/>
        </w:rPr>
        <w:br/>
      </w:r>
      <w:r>
        <w:rPr>
          <w:b/>
          <w:i w:val="0"/>
        </w:rPr>
        <w:t>Về việc chuyển Xí nghiệp Kinh doanh dịch vụ và xếp dỡvật tư</w:t>
      </w:r>
      <w:r>
        <w:rPr>
          <w:b w:val="0"/>
          <w:i w:val="0"/>
        </w:rPr>
        <w:br/>
      </w:r>
      <w:r>
        <w:rPr>
          <w:b/>
          <w:i w:val="0"/>
        </w:rPr>
        <w:t>thành Công ty cổ phần sản xuất và kinh doanh kim khí</w:t>
      </w:r>
      <w:r>
        <w:rPr>
          <w:b w:val="0"/>
          <w:i w:val="0"/>
        </w:rPr>
        <w:br/>
      </w:r>
      <w:r>
        <w:rPr>
          <w:b/>
          <w:i w:val="0"/>
        </w:rPr>
        <w:t xml:space="preserve"> ‾‾‾‾‾‾‾‾‾‾‾‾‾‾‾‾‾‾‾‾</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Căn cứ Nghị định số 44/1998/NĐ-CP ngày 29 tháng 6 năm 1998 của Chính phủ về việc chuyển doanh nghiệp Nhà nước thành công ty cổ phần;</w:t>
      </w:r>
      <w:r>
        <w:rPr>
          <w:b w:val="0"/>
          <w:i w:val="0"/>
        </w:rPr>
        <w:br/>
      </w:r>
      <w:r>
        <w:rPr>
          <w:b w:val="0"/>
          <w:i/>
        </w:rPr>
        <w:t>Xét Phương án chuyển Xí nghiệp Kinh doanh dịch vụ và xếp dỡ vật tư (đơn vị hạch toán phụ thuộc Công ty Kim khí Hải Phòng, thành viên Tổng công tyThép Việt Nam) thành Công ty cổ phần sản xuất và kinh doanh kim khí và Biên bản thẩm định ngày 08 tháng 12 năm 2000 của Ban Đổi mới quản lý doanh nghiệp Bộ Công nghiệp đối với Phương án;</w:t>
      </w:r>
      <w:r>
        <w:rPr>
          <w:b w:val="0"/>
          <w:i w:val="0"/>
        </w:rPr>
        <w:br/>
      </w:r>
      <w:r>
        <w:rPr>
          <w:b w:val="0"/>
          <w:i/>
        </w:rPr>
        <w:t>Xét đề nghị của Chủ tịch Hội đồng quản trị Tổng công ty Thép Việt Nam (tờ trình số 2041/T-TC ngày 30 tháng 11 năm 2000);</w:t>
      </w:r>
      <w:r>
        <w:rPr>
          <w:b w:val="0"/>
          <w:i w:val="0"/>
        </w:rPr>
        <w:br/>
      </w:r>
      <w:r>
        <w:rPr>
          <w:b w:val="0"/>
          <w:i/>
        </w:rPr>
        <w:t xml:space="preserve">Theo đề nghị của Ban Đổi mới quản lý doanh nghiệp Bộ Công nghiệp vàVụ trưởng Vụ Tổ chức - Cán bộ, </w:t>
      </w:r>
      <w:r>
        <w:rPr>
          <w:b/>
          <w:i w:val="0"/>
        </w:rPr>
        <w:t xml:space="preserve"> </w:t>
      </w:r>
      <w:r>
        <w:rPr>
          <w:b w:val="0"/>
          <w:i w:val="0"/>
        </w:rPr>
        <w:br/>
      </w:r>
      <w:r>
        <w:rPr>
          <w:b/>
          <w:i w:val="0"/>
        </w:rPr>
        <w:t>QUYẾT ĐỊNH:</w:t>
      </w:r>
      <w:r>
        <w:rPr>
          <w:b w:val="0"/>
          <w:i w:val="0"/>
        </w:rPr>
        <w:br/>
      </w:r>
      <w:r>
        <w:rPr>
          <w:b/>
          <w:i w:val="0"/>
        </w:rPr>
        <w:t xml:space="preserve">Điều 1. </w:t>
      </w:r>
      <w:r>
        <w:rPr>
          <w:b w:val="0"/>
          <w:i w:val="0"/>
        </w:rPr>
        <w:t>Phê duyệt Phương án cổ phần hoá Xí nghiệp Kinh doanh dịch vụ và xếp dỡ vật tư (đơn vị hạch toán phụ thuộc Công ty Kim khí Hải Phòng, thành viên Tổng Công ty Thép Việt Nam), gồm những điểm chính như sau.</w:t>
      </w:r>
      <w:r>
        <w:rPr>
          <w:b w:val="0"/>
          <w:i w:val="0"/>
        </w:rPr>
        <w:br/>
      </w:r>
      <w:r>
        <w:rPr>
          <w:b w:val="0"/>
          <w:i w:val="0"/>
        </w:rPr>
        <w:t>1. Cơ cấu vốn điều lệ</w:t>
      </w:r>
      <w:r>
        <w:rPr>
          <w:b w:val="0"/>
          <w:i w:val="0"/>
        </w:rPr>
        <w:br/>
      </w:r>
      <w:r>
        <w:rPr>
          <w:b w:val="0"/>
          <w:i w:val="0"/>
        </w:rPr>
        <w:t>Vốn điều lệ Công ty cổ phần là: 5.500.000.000 đồng (năm tỷ năm trăm triệu đồng).Trong đó,</w:t>
      </w:r>
      <w:r>
        <w:rPr>
          <w:b w:val="0"/>
          <w:i w:val="0"/>
        </w:rPr>
        <w:br/>
      </w:r>
      <w:r>
        <w:rPr>
          <w:b w:val="0"/>
          <w:i w:val="0"/>
        </w:rPr>
        <w:t>- Tỷ lệ cổ phần bán cho người lao động trong Xí nghiệp: 80,95%;</w:t>
      </w:r>
      <w:r>
        <w:rPr>
          <w:b w:val="0"/>
          <w:i w:val="0"/>
        </w:rPr>
        <w:br/>
      </w:r>
      <w:r>
        <w:rPr>
          <w:b w:val="0"/>
          <w:i w:val="0"/>
        </w:rPr>
        <w:t>- Tỷ lệ cổ phần bán cho các đối tượng khác ngoài Xí nghiệp: 19,05%.</w:t>
      </w:r>
      <w:r>
        <w:rPr>
          <w:b w:val="0"/>
          <w:i w:val="0"/>
        </w:rPr>
        <w:br/>
      </w:r>
      <w:r>
        <w:rPr>
          <w:b w:val="0"/>
          <w:i w:val="0"/>
        </w:rPr>
        <w:t>Giá trị một cổ phần: 100.000 đồng.</w:t>
      </w:r>
      <w:r>
        <w:rPr>
          <w:b w:val="0"/>
          <w:i w:val="0"/>
        </w:rPr>
        <w:br/>
      </w:r>
      <w:r>
        <w:rPr>
          <w:b w:val="0"/>
          <w:i w:val="0"/>
        </w:rPr>
        <w:t>2. Giá trị thực tế của Xí nghiệp Kinh doanh dịch vụ và xếp dỡ vật tư (Quyết định số 1890/QĐ-T-TC ngày 09 tháng 11 năm 2000 của Chủ tịch Hội đồng quản trị Tổng Công ty Thép Việt Nam về xác định giá trị Xí nghiệp Kinh doanh dịch vụ và xếp dỡ vật tư) tại thời điểm 0 giờ ngày 01 tháng 09 năm 2000 để cổ phần hoá là: 662.000.000 đồng. Trong đó, giá trị thực tế phần vốn Nhà nước tại Xí nghiệp là: 662.000.000 đồng.</w:t>
      </w:r>
      <w:r>
        <w:rPr>
          <w:b w:val="0"/>
          <w:i w:val="0"/>
        </w:rPr>
        <w:br/>
      </w:r>
      <w:r>
        <w:rPr>
          <w:b w:val="0"/>
          <w:i w:val="0"/>
        </w:rPr>
        <w:t>3. Ưu đãi cho người lao động trong Xí nghiệp.</w:t>
      </w:r>
      <w:r>
        <w:rPr>
          <w:b w:val="0"/>
          <w:i w:val="0"/>
        </w:rPr>
        <w:br/>
      </w:r>
      <w:r>
        <w:rPr>
          <w:b w:val="0"/>
          <w:i w:val="0"/>
        </w:rPr>
        <w:t>Tổng số cổ phần bán ưu đãi cho 47 lao động trong Xí nghiệp là 4.413 với tổng giá trị được ưu đãi là 132.400.000 đồng.</w:t>
      </w:r>
      <w:r>
        <w:rPr>
          <w:b w:val="0"/>
          <w:i w:val="0"/>
        </w:rPr>
        <w:br/>
      </w:r>
      <w:r>
        <w:rPr>
          <w:b w:val="0"/>
          <w:i w:val="0"/>
        </w:rPr>
        <w:t>4. Chấp thuận đề nghị của Tổng Công ty Thép Việt Nam, cho phép sử dụng một phần tiền bán cổ phần thuộc vốn Nhà nước của Xí nghiệp Kinh doanh dịch vụ và xếp dỡvật tư để chi phí cổ phần hoá, đào tạo và đào tạo lại lao động; Xí nghiệp Kinh doanh dịch vụ và xếp dỡ vật tư và Công ty Kim khí Hải Phòng làm thủ tục theoquy định, báo cáo Tổng Công ty Thép Việt Nam xem xét, giải quyết theo quy định của Nhà nước. Tiền bán cổ phần thuộc vốn Nhà nước sau khi trừ đi chi phí cổ phần hoá, đào tạo và đào tạo lại được bổ sung vào Quỹ hỗ trợ sắp xếp và cổ phần hoá doanh nghiệp Nhà nước của Tổng công ty Thép Việt Nam.</w:t>
      </w:r>
      <w:r>
        <w:rPr>
          <w:b w:val="0"/>
          <w:i w:val="0"/>
        </w:rPr>
        <w:br/>
      </w:r>
      <w:r>
        <w:rPr>
          <w:b/>
          <w:i w:val="0"/>
        </w:rPr>
        <w:t xml:space="preserve">Điều 2. </w:t>
      </w:r>
      <w:r>
        <w:rPr>
          <w:b w:val="0"/>
          <w:i w:val="0"/>
        </w:rPr>
        <w:t>Chuyển Xí nghiệp Kinh doanh dịch vụ và xếp dỡ vật tư thành Công ty cổ phần sản xuất và kinh doanh kim khí kể từ ngày 01 tháng 01 năm 2001,</w:t>
      </w:r>
      <w:r>
        <w:rPr>
          <w:b w:val="0"/>
          <w:i w:val="0"/>
        </w:rPr>
        <w:br/>
      </w:r>
      <w:r>
        <w:rPr>
          <w:b w:val="0"/>
          <w:i w:val="0"/>
        </w:rPr>
        <w:t>- Tên gọi bằng tiếng Việt Nam : Công ty cổ phần sản xuất và kinh doanh kim khí ,</w:t>
      </w:r>
      <w:r>
        <w:rPr>
          <w:b w:val="0"/>
          <w:i w:val="0"/>
        </w:rPr>
        <w:br/>
      </w:r>
      <w:r>
        <w:rPr>
          <w:b w:val="0"/>
          <w:i w:val="0"/>
        </w:rPr>
        <w:t>- Tên tiếng Anh: PRODUCE AND TRADING METAL STOCK COMPANY, viết tắt là: PRAMESCO,</w:t>
      </w:r>
      <w:r>
        <w:rPr>
          <w:b w:val="0"/>
          <w:i w:val="0"/>
        </w:rPr>
        <w:br/>
      </w:r>
      <w:r>
        <w:rPr>
          <w:b w:val="0"/>
          <w:i w:val="0"/>
        </w:rPr>
        <w:t>- Trụ sở đặt tại: số 6, phố Nguyễn Trãi, phường Máy Tơ, quận Ngô Quyền, thành phố Hải Phòng.</w:t>
      </w:r>
      <w:r>
        <w:rPr>
          <w:b w:val="0"/>
          <w:i w:val="0"/>
        </w:rPr>
        <w:br/>
      </w:r>
      <w:r>
        <w:rPr>
          <w:b/>
          <w:i w:val="0"/>
        </w:rPr>
        <w:t xml:space="preserve">Điều 3. </w:t>
      </w:r>
      <w:r>
        <w:rPr>
          <w:b w:val="0"/>
          <w:i w:val="0"/>
        </w:rPr>
        <w:t>Công ty kinh doanh các ngành nghề (tại thời điểm chuyển sang công ty cổ phần):</w:t>
      </w:r>
      <w:r>
        <w:rPr>
          <w:b w:val="0"/>
          <w:i w:val="0"/>
        </w:rPr>
        <w:br/>
      </w:r>
      <w:r>
        <w:rPr>
          <w:b w:val="0"/>
          <w:i w:val="0"/>
        </w:rPr>
        <w:t>1. Sản xuất kinh doanh và xuất nhập khẩu vật tư, vật liệu, hàng hoá, thiết bị phụ tùng và các sản phẩm kim khí.</w:t>
      </w:r>
      <w:r>
        <w:rPr>
          <w:b w:val="0"/>
          <w:i w:val="0"/>
        </w:rPr>
        <w:br/>
      </w:r>
      <w:r>
        <w:rPr>
          <w:b w:val="0"/>
          <w:i w:val="0"/>
        </w:rPr>
        <w:t>2. Dịch vụ vận chuyển, bốc xếp, cho thuê văn phòng, kho bãi, du lịch, khách sạn,nhà hàng và các ngành nghề khác theo quy định của pháp luật.</w:t>
      </w:r>
      <w:r>
        <w:rPr>
          <w:b w:val="0"/>
          <w:i w:val="0"/>
        </w:rPr>
        <w:br/>
      </w:r>
      <w:r>
        <w:rPr>
          <w:b/>
          <w:i w:val="0"/>
        </w:rPr>
        <w:t xml:space="preserve">Điều 4. </w:t>
      </w:r>
      <w:r>
        <w:rPr>
          <w:b w:val="0"/>
          <w:i w:val="0"/>
        </w:rPr>
        <w:t>Công ty cổ phần sản xuất và kinh doanh kim khí là pháp nhân theo pháp luật Việt Nam kể từ ngày được cấp đăng ký kinh doanh, thực hiện chế độ hạch toán kinh tế độc lập, được sử dụng con dấu riêng, được mở tài khoản tại Ngân hàng theo quy định của pháp luật, hoạt động theo Điều lệ của Công ty cổ phần và Luật Doanh nghiệp.</w:t>
      </w:r>
      <w:r>
        <w:rPr>
          <w:b w:val="0"/>
          <w:i w:val="0"/>
        </w:rPr>
        <w:br/>
      </w:r>
      <w:r>
        <w:rPr>
          <w:b/>
          <w:i w:val="0"/>
        </w:rPr>
        <w:t xml:space="preserve">Điều 5. </w:t>
      </w:r>
      <w:r>
        <w:rPr>
          <w:b w:val="0"/>
          <w:i w:val="0"/>
        </w:rPr>
        <w:t>Tổng công ty Thép Việt Nam có trách nhiệm chỉ đạo của Xí nghiệp Kinh doanh dịch vụ và xếp dỡ vật tư và Công ty Kim khí Hải Phòng tổ chức Đại hội đồng cổ đông thành lập (bầu Hội đồng quản trị, Ban Kiểm soát, thông qua Điều lệ Công ty cổ phần).</w:t>
      </w:r>
      <w:r>
        <w:rPr>
          <w:b w:val="0"/>
          <w:i w:val="0"/>
        </w:rPr>
        <w:br/>
      </w:r>
      <w:r>
        <w:rPr>
          <w:b w:val="0"/>
          <w:i w:val="0"/>
        </w:rPr>
        <w:t>Giámđ ốc, Kế toán trưởng Công ty Kim khí Hải Phòng và Xí nghiệp Kinh doanh dịch vụ và xếp dỡ vật tư có trách nhiệm điều hành công việc của Xí nghiệp cho đến khi bàn giao cho Hội đồng Quản trị và Giám đốc Công ty cổ phần sản xuất và kinh doanh kim khí.</w:t>
      </w:r>
      <w:r>
        <w:rPr>
          <w:b w:val="0"/>
          <w:i w:val="0"/>
        </w:rPr>
        <w:br/>
      </w:r>
      <w:r>
        <w:rPr>
          <w:b/>
          <w:i w:val="0"/>
        </w:rPr>
        <w:t xml:space="preserve">Điều 6. </w:t>
      </w:r>
      <w:r>
        <w:rPr>
          <w:b w:val="0"/>
          <w:i w:val="0"/>
        </w:rPr>
        <w:t>Quyết định này có hiệu lực thi hành kể sau 15 ngày kể từ ngày ký. Bãi bỏ các Quyết định trước đây trái với Quyết định này.</w:t>
      </w:r>
      <w:r>
        <w:rPr>
          <w:b w:val="0"/>
          <w:i w:val="0"/>
        </w:rPr>
        <w:br/>
      </w:r>
      <w:r>
        <w:rPr>
          <w:b w:val="0"/>
          <w:i w:val="0"/>
        </w:rPr>
        <w:t>Chánh Văn phòng Bộ, Chánh Thanh tra Bộ, các Vụ trưởng, Cục trưởng thuộc Bộ, Chủ tịch Hội đồng quản trị, Tổng Giám đốc Tổng công ty Thép Việt Nam, Giám đốc Công ty Kim khí Hải Phòng, Xí nghiệp Kinh doanh dịch vụ và xếp dỡ vật tư và Chủ tịch Hội đồng quản trị, Giám đốc Công ty cổ phần sản xuất và kinh doanh kim khí chịu trách nhiệm thi hành Quyết định này./.</w:t>
      </w:r>
      <w:r>
        <w:rPr>
          <w:b w:val="0"/>
          <w:i w:val="0"/>
        </w:rPr>
        <w:br/>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Quốc Khánh</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Quốc Khánh</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Quốc Khánh</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Lê Quốc Khánh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