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71/2004/QĐ-BCN Về việc sửa đổi khoản 1 Điều 1 Quyết định số 170/2003/QĐ-BCN ngày 23/10/2003 của Bộ trưởng Bộ Công nghiệp về việc chuyển Công ty Đá mài thành Công ty cổ phần Đá mài Hải Dương</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71/2004/QĐ-BCN</w:t>
      </w:r>
      <w:r>
        <w:rPr>
          <w:b w:val="0"/>
          <w:i w:val="0"/>
        </w:rPr>
        <w:br/>
      </w:r>
      <w:r>
        <w:rPr>
          <w:b w:val="0"/>
          <w:i w:val="0"/>
        </w:rPr>
        <w:br/>
      </w:r>
      <w:r>
        <w:rPr>
          <w:b w:val="0"/>
          <w:i/>
        </w:rPr>
        <w:br/>
      </w:r>
      <w:r>
        <w:rPr>
          <w:b w:val="0"/>
          <w:i/>
        </w:rPr>
        <w:t>Hà Nội, ngày 05 tháng 08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71/2004/QĐ-BCN</w:t>
      </w:r>
      <w:r>
        <w:rPr>
          <w:b w:val="0"/>
          <w:i w:val="0"/>
        </w:rPr>
        <w:br/>
      </w:r>
      <w:r>
        <w:rPr>
          <w:b w:val="0"/>
          <w:i w:val="0"/>
        </w:rPr>
        <w:br/>
      </w:r>
      <w:r>
        <w:rPr>
          <w:b w:val="0"/>
          <w:i/>
        </w:rPr>
        <w:br/>
      </w:r>
      <w:r>
        <w:rPr>
          <w:b w:val="0"/>
          <w:i/>
        </w:rPr>
        <w:t>Hà Nội, ngày 05 tháng 08 năm 2004</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71/2004/QĐ-BCN</w:t>
      </w:r>
      <w:r>
        <w:rPr>
          <w:b w:val="0"/>
          <w:i w:val="0"/>
        </w:rPr>
        <w:br/>
      </w:r>
      <w:r>
        <w:rPr>
          <w:b w:val="0"/>
          <w:i w:val="0"/>
        </w:rPr>
        <w:br/>
      </w:r>
      <w:r>
        <w:rPr>
          <w:b w:val="0"/>
          <w:i/>
        </w:rPr>
        <w:br/>
      </w:r>
      <w:r>
        <w:rPr>
          <w:b w:val="0"/>
          <w:i/>
        </w:rPr>
        <w:t>Hà Nội, ngày 05 tháng 08 năm 2004</w:t>
      </w:r>
      <w:r>
        <w:rPr>
          <w:b w:val="0"/>
          <w:i/>
        </w:rPr>
        <w:br/>
      </w:r>
      <w:r>
        <w:rPr>
          <w:b w:val="0"/>
          <w:i w:val="0"/>
        </w:rPr>
        <w:br/>
      </w:r>
    </w:p>
    <w:p>
      <w:pPr>
        <w:jc w:val="center"/>
      </w:pPr>
      <w:r>
        <w:rPr>
          <w:b w:val="0"/>
          <w:i w:val="0"/>
        </w:rPr>
        <w:br/>
      </w:r>
      <w:r>
        <w:rPr>
          <w:b w:val="0"/>
          <w:i w:val="0"/>
        </w:rPr>
        <w:t>Số: 71/2004/QĐ-BCN</w:t>
      </w:r>
      <w:r>
        <w:rPr>
          <w:b w:val="0"/>
          <w:i w:val="0"/>
        </w:rPr>
        <w:br/>
      </w:r>
    </w:p>
    <w:p>
      <w:pPr>
        <w:jc w:val="center"/>
      </w:pPr>
      <w:r>
        <w:rPr>
          <w:b w:val="0"/>
          <w:i w:val="0"/>
        </w:rPr>
        <w:br/>
      </w:r>
      <w:r>
        <w:rPr>
          <w:b w:val="0"/>
          <w:i w:val="0"/>
        </w:rPr>
        <w:t>Hà Nội, ngày 05 tháng 08 năm 2004</w:t>
      </w:r>
      <w:r>
        <w:rPr>
          <w:b w:val="0"/>
          <w:i w:val="0"/>
        </w:rPr>
        <w:br/>
      </w:r>
    </w:p>
    <w:p>
      <w:r>
        <w:rPr>
          <w:b/>
          <w:i w:val="0"/>
        </w:rPr>
        <w:t xml:space="preserve">QUYẾT ĐỊNH </w:t>
      </w:r>
    </w:p>
    <w:p>
      <w:r>
        <w:rPr>
          <w:b/>
          <w:i w:val="0"/>
        </w:rPr>
        <w:t>Về việc sửa đổi khoản 1 Điều 1 Quyết định số 170/2003/QĐ-BCN ngày 23/10/2003</w:t>
      </w:r>
    </w:p>
    <w:p>
      <w:r>
        <w:rPr>
          <w:b/>
          <w:i w:val="0"/>
        </w:rPr>
        <w:t xml:space="preserve">của Bộ trưởng Bộ Công nghiệp về việc chuyển Công ty Đá mài </w:t>
      </w:r>
    </w:p>
    <w:p>
      <w:r>
        <w:rPr>
          <w:b/>
          <w:i w:val="0"/>
        </w:rPr>
        <w:t>thành Công ty cổ phần Đá mài Hải Dương</w:t>
      </w:r>
    </w:p>
    <w:p>
      <w:r>
        <w:rPr>
          <w:b/>
          <w:i w:val="0"/>
        </w:rPr>
        <w:t>_______________________</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64/2002/NĐ-CP ngày 19 tháng 6 năm 2002 của Chính phủ về việc chuyển doanh nghiệp nhà nước thành công ty cổ phần;</w:t>
      </w:r>
    </w:p>
    <w:p>
      <w:r>
        <w:rPr>
          <w:b w:val="0"/>
          <w:i/>
        </w:rPr>
        <w:t xml:space="preserve">Xét đề nghị của Tổng công ty Máy và Thiết bị công nghiệp (Công văn số 707/CV-HĐQT ngày 30 tháng 7 năm 2004); </w:t>
      </w:r>
    </w:p>
    <w:p>
      <w:r>
        <w:rPr>
          <w:b w:val="0"/>
          <w:i/>
        </w:rPr>
        <w:t xml:space="preserve">Theo đề nghị của Ban Đổi mới và Phát triển doanh nghiệp và Vụ trưởng Vụ Tổ chức - Cán bộ, </w:t>
      </w:r>
    </w:p>
    <w:p>
      <w:r>
        <w:rPr>
          <w:b/>
          <w:i w:val="0"/>
        </w:rPr>
        <w:t>QUYẾT ĐỊNH:</w:t>
      </w:r>
    </w:p>
    <w:p>
      <w:r>
        <w:rPr>
          <w:b/>
          <w:i w:val="0"/>
        </w:rPr>
        <w:t xml:space="preserve">Điều 1. </w:t>
      </w:r>
      <w:r>
        <w:rPr>
          <w:b w:val="0"/>
          <w:i w:val="0"/>
        </w:rPr>
        <w:t>Sửa đổi khoản 1 Điều 1 Quyết định số 170/2003/QĐ-BCN ngày 23 tháng 10 năm 2003 của Bộ trưởng Bộ Công nghiệp về việc chuyển Công ty Đá mài thành Công ty cổ phần Đá mài Hải Dương như sau:</w:t>
      </w:r>
    </w:p>
    <w:p>
      <w:r>
        <w:rPr>
          <w:b w:val="0"/>
          <w:i w:val="0"/>
        </w:rPr>
        <w:t xml:space="preserve">1. Cơ cấu vốn điều lệ: </w:t>
      </w:r>
    </w:p>
    <w:p>
      <w:r>
        <w:rPr>
          <w:b w:val="0"/>
          <w:i w:val="0"/>
        </w:rPr>
        <w:t xml:space="preserve">Vốn điều lệ của Công ty cổ phần là 7.490.500.000 đồng (Bảy tỷ, bốn trăm chín mươi triệu, năm trăm ngàn đồng chẵn). </w:t>
      </w:r>
    </w:p>
    <w:p>
      <w:r>
        <w:rPr>
          <w:b w:val="0"/>
          <w:i w:val="0"/>
        </w:rPr>
        <w:t xml:space="preserve">- Tỷ lệ cổ phần của Nhà nước: 61,8 %; </w:t>
      </w:r>
    </w:p>
    <w:p>
      <w:r>
        <w:rPr>
          <w:b w:val="0"/>
          <w:i w:val="0"/>
        </w:rPr>
        <w:t xml:space="preserve">- Tỷ lệ cổ phần bán cho người lao động trong Công ty: 38,2 %; </w:t>
      </w:r>
    </w:p>
    <w:p>
      <w:r>
        <w:rPr>
          <w:b w:val="0"/>
          <w:i w:val="0"/>
        </w:rPr>
        <w:t>Trị giá một cổ phần: 100.000 đồng".</w:t>
      </w:r>
    </w:p>
    <w:p>
      <w:r>
        <w:rPr>
          <w:b/>
          <w:i w:val="0"/>
        </w:rPr>
        <w:t xml:space="preserve">Điều 2. </w:t>
      </w:r>
      <w:r>
        <w:rPr>
          <w:b w:val="0"/>
          <w:i w:val="0"/>
        </w:rPr>
        <w:t>Quyết định này có hiệu lực sau 15 ngày, kể từ ngày đăng Công báo.</w:t>
      </w:r>
    </w:p>
    <w:p>
      <w:r>
        <w:rPr>
          <w:b w:val="0"/>
          <w:i w:val="0"/>
        </w:rPr>
        <w:t>Chánh Văn phòng Bộ, Chánh Thanh tra Bộ, các Vụ trưởng, Cục trưởng thuộc Bộ, Chủ tịch Hội đồng quản trị, Tổng giám đốc Tổng công ty Máy và Thiết bị công nghiệp, Giám đốc Công ty Đá mài và Chủ tịch Hội đồng quản trị, Giám đốc Công ty cổ phần Đá mài Hải Dương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KT. BỘ TRƯỞNG BỘ CÔNG NGHIỆP</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Hữu Hào</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KT. BỘ TRƯỞNG BỘ CÔNG NGHIỆP</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Hữu Hào</w:t>
      </w:r>
      <w:r>
        <w:rPr>
          <w:b/>
          <w:i w:val="0"/>
        </w:rPr>
        <w:br/>
      </w:r>
      <w:r>
        <w:rPr>
          <w:b/>
          <w:i w:val="0"/>
        </w:rPr>
        <w:br/>
      </w:r>
      <w:r>
        <w:rPr>
          <w:b w:val="0"/>
          <w:i w:val="0"/>
        </w:rPr>
        <w:br/>
      </w:r>
    </w:p>
    <w:p>
      <w:pPr>
        <w:jc w:val="center"/>
      </w:pPr>
      <w:r>
        <w:rPr>
          <w:b w:val="0"/>
          <w:i w:val="0"/>
        </w:rPr>
        <w:br/>
      </w:r>
      <w:r>
        <w:rPr>
          <w:b w:val="0"/>
          <w:i w:val="0"/>
        </w:rPr>
        <w:br/>
      </w:r>
      <w:r>
        <w:rPr>
          <w:b/>
          <w:i w:val="0"/>
        </w:rPr>
        <w:br/>
      </w:r>
      <w:r>
        <w:rPr>
          <w:b/>
          <w:i w:val="0"/>
        </w:rPr>
        <w:t>KT. BỘ TRƯỞNG BỘ CÔNG NGHIỆP</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Đỗ Hữu Hào</w:t>
      </w:r>
      <w:r>
        <w:rPr>
          <w:b/>
          <w:i w:val="0"/>
        </w:rPr>
        <w:br/>
      </w:r>
      <w:r>
        <w:rPr>
          <w:b w:val="0"/>
          <w:i w:val="0"/>
        </w:rPr>
        <w:br/>
      </w:r>
    </w:p>
    <w:p>
      <w:r>
        <w:rPr>
          <w:b w:val="0"/>
          <w:i w:val="0"/>
        </w:rPr>
        <w:br/>
      </w:r>
      <w:r>
        <w:rPr>
          <w:b w:val="0"/>
          <w:i w:val="0"/>
        </w:rPr>
        <w:t>KT. BỘ TRƯỞNG BỘ CÔNG NGHIỆP</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Đỗ Hữu Hào</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