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71/2021/TT-BQP Bãi bỏ một số văn bản quy phạm pháp luật thuộc thẩm quyền ban hành của Bộ trưởng Bộ Quốc phòng</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71/2021/TT-BQP</w:t>
      </w:r>
      <w:r>
        <w:rPr>
          <w:b w:val="0"/>
          <w:i w:val="0"/>
        </w:rPr>
        <w:br/>
      </w:r>
      <w:r>
        <w:rPr>
          <w:b w:val="0"/>
          <w:i w:val="0"/>
        </w:rPr>
        <w:br/>
      </w:r>
      <w:r>
        <w:rPr>
          <w:b w:val="0"/>
          <w:i/>
        </w:rPr>
        <w:br/>
      </w:r>
      <w:r>
        <w:rPr>
          <w:b w:val="0"/>
          <w:i/>
        </w:rPr>
        <w:t>Hà Nội, ngày 21 tháng 6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71/2021/TT-BQP</w:t>
      </w:r>
      <w:r>
        <w:rPr>
          <w:b w:val="0"/>
          <w:i w:val="0"/>
        </w:rPr>
        <w:br/>
      </w:r>
      <w:r>
        <w:rPr>
          <w:b w:val="0"/>
          <w:i w:val="0"/>
        </w:rPr>
        <w:br/>
      </w:r>
      <w:r>
        <w:rPr>
          <w:b w:val="0"/>
          <w:i/>
        </w:rPr>
        <w:br/>
      </w:r>
      <w:r>
        <w:rPr>
          <w:b w:val="0"/>
          <w:i/>
        </w:rPr>
        <w:t>Hà Nội, ngày 21 tháng 6 năm 2021</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71/2021/TT-BQP</w:t>
      </w:r>
      <w:r>
        <w:rPr>
          <w:b w:val="0"/>
          <w:i w:val="0"/>
        </w:rPr>
        <w:br/>
      </w:r>
      <w:r>
        <w:rPr>
          <w:b w:val="0"/>
          <w:i w:val="0"/>
        </w:rPr>
        <w:br/>
      </w:r>
      <w:r>
        <w:rPr>
          <w:b w:val="0"/>
          <w:i/>
        </w:rPr>
        <w:br/>
      </w:r>
      <w:r>
        <w:rPr>
          <w:b w:val="0"/>
          <w:i/>
        </w:rPr>
        <w:t>Hà Nội, ngày 21 tháng 6 năm 2021</w:t>
      </w:r>
      <w:r>
        <w:rPr>
          <w:b w:val="0"/>
          <w:i/>
        </w:rPr>
        <w:br/>
      </w:r>
      <w:r>
        <w:rPr>
          <w:b w:val="0"/>
          <w:i w:val="0"/>
        </w:rPr>
        <w:br/>
      </w:r>
    </w:p>
    <w:p>
      <w:pPr>
        <w:jc w:val="center"/>
      </w:pPr>
      <w:r>
        <w:rPr>
          <w:b w:val="0"/>
          <w:i w:val="0"/>
        </w:rPr>
        <w:br/>
      </w:r>
      <w:r>
        <w:rPr>
          <w:b w:val="0"/>
          <w:i w:val="0"/>
        </w:rPr>
        <w:t>Số: 71/2021/TT-BQP</w:t>
      </w:r>
      <w:r>
        <w:rPr>
          <w:b w:val="0"/>
          <w:i w:val="0"/>
        </w:rPr>
        <w:br/>
      </w:r>
    </w:p>
    <w:p>
      <w:pPr>
        <w:jc w:val="center"/>
      </w:pPr>
      <w:r>
        <w:rPr>
          <w:b w:val="0"/>
          <w:i w:val="0"/>
        </w:rPr>
        <w:br/>
      </w:r>
      <w:r>
        <w:rPr>
          <w:b w:val="0"/>
          <w:i/>
        </w:rPr>
        <w:t>Hà Nội, ngày 21 tháng 6 năm 2021</w:t>
      </w:r>
      <w:r>
        <w:rPr>
          <w:b w:val="0"/>
          <w:i w:val="0"/>
        </w:rPr>
        <w:br/>
      </w:r>
    </w:p>
    <w:p>
      <w:r>
        <w:rPr>
          <w:b/>
          <w:i w:val="0"/>
        </w:rPr>
        <w:t>THÔNG TƯ</w:t>
      </w:r>
    </w:p>
    <w:p>
      <w:r>
        <w:rPr>
          <w:b/>
          <w:i w:val="0"/>
        </w:rPr>
        <w:t>Bãi bỏ một số văn bản quy phạm pháp luật</w:t>
      </w:r>
    </w:p>
    <w:p>
      <w:r>
        <w:rPr>
          <w:b/>
          <w:i w:val="0"/>
        </w:rPr>
        <w:t>thuộc thẩm quyền ban hành của Bộ trưởng Bộ Quốc phòng</w:t>
      </w:r>
    </w:p>
    <w:p>
      <w:r>
        <w:rPr>
          <w:b w:val="0"/>
          <w:i/>
        </w:rPr>
        <w:t>Căn cứ Luật ban hành văn bản quy phạm pháp luật ngày 22 tháng 6 năm 2015, được sửa đổi, bổ sung một số điều ngày 18 tháng 6 năm 2020;</w:t>
      </w:r>
    </w:p>
    <w:p>
      <w:r>
        <w:rPr>
          <w:b w:val="0"/>
          <w:i/>
        </w:rPr>
        <w:t>Căn cứ Nghị định số 34/2016/NĐ-CP ngày 14 tháng 5 năm 2016 của Chính phủ quy định chi tiết một số điều và biện pháp thi hành Luật ban hành văn bản quy phạm pháp luật; được sửa đổi, bổ sung một số điều tại Nghị định số 154/2020/NĐ-CP ngày 31 tháng 12 năm 2020 của Chính phủ;</w:t>
      </w:r>
    </w:p>
    <w:p>
      <w:r>
        <w:rPr>
          <w:b w:val="0"/>
          <w:i/>
        </w:rPr>
        <w:t>Căn cứ Nghị định số</w:t>
      </w:r>
      <w:r>
        <w:rPr>
          <w:b w:val="0"/>
          <w:i w:val="0"/>
        </w:rPr>
        <w:t xml:space="preserve"> </w:t>
      </w:r>
      <w:r>
        <w:rPr>
          <w:b w:val="0"/>
          <w:i/>
        </w:rPr>
        <w:t>164/2017/NĐ-CP</w:t>
      </w:r>
      <w:r>
        <w:rPr>
          <w:b w:val="0"/>
          <w:i w:val="0"/>
        </w:rPr>
        <w:t xml:space="preserve"> </w:t>
      </w:r>
      <w:r>
        <w:rPr>
          <w:b w:val="0"/>
          <w:i/>
        </w:rPr>
        <w:t>ngày 30 tháng 12 năm 2017 của Chính phủ quy định chức năng, nhiệm vụ, quyền hạn và cơ cấu tổ chức của Bộ Quốc phòng</w:t>
      </w:r>
      <w:r>
        <w:rPr>
          <w:b w:val="0"/>
          <w:i/>
        </w:rPr>
        <w:t>;</w:t>
      </w:r>
    </w:p>
    <w:p>
      <w:r>
        <w:rPr>
          <w:b w:val="0"/>
          <w:i/>
        </w:rPr>
        <w:t>Theo đề nghị của Vụ trưởng Vụ Pháp chế;</w:t>
      </w:r>
    </w:p>
    <w:p>
      <w:r>
        <w:rPr>
          <w:b w:val="0"/>
          <w:i/>
        </w:rPr>
        <w:t xml:space="preserve">Bộ trưởng Bộ Quốc phòng ban hành Thông tư bãi bỏ một số văn bản quy phạm pháp luật thuộc thẩm quyền ban hành của Bộ trưởng Bộ Quốc phòng. </w:t>
      </w:r>
    </w:p>
    <w:p>
      <w:r>
        <w:rPr>
          <w:b/>
          <w:i w:val="0"/>
        </w:rPr>
        <w:t xml:space="preserve">Điều 1. </w:t>
      </w:r>
      <w:r>
        <w:rPr>
          <w:b w:val="0"/>
          <w:i w:val="0"/>
        </w:rPr>
        <w:t>Bãi bỏ toàn bộ các văn bản quy phạm pháp luật về quân sự, quốc phòng thuộc thẩm quyền ban hành của Bộ trưởng Bộ Quốc phòng chi tiết tại Phụ lục I ban hành kèm theo Thông tư này.</w:t>
      </w:r>
    </w:p>
    <w:p>
      <w:r>
        <w:rPr>
          <w:b/>
          <w:i w:val="0"/>
        </w:rPr>
        <w:t xml:space="preserve">Điều 2. </w:t>
      </w:r>
      <w:r>
        <w:rPr>
          <w:b w:val="0"/>
          <w:i w:val="0"/>
        </w:rPr>
        <w:t>Bãi bỏ một phần các văn bản quy phạm pháp luật về quân sự, quốc phòng thuộc thẩm quyền ban hành Bộ trưởng Bộ Quốc phòng chi tiết tại Phụ lục II ban hành kèm theo Thông tư này.</w:t>
      </w:r>
    </w:p>
    <w:p>
      <w:r>
        <w:rPr>
          <w:b/>
          <w:i w:val="0"/>
        </w:rPr>
        <w:t xml:space="preserve">Điều 3. </w:t>
      </w:r>
      <w:r>
        <w:rPr>
          <w:b w:val="0"/>
          <w:i w:val="0"/>
        </w:rPr>
        <w:t>Thông tư này có hiệu lực thi hành kể từ ngày 04 tháng 8 năm 2021.</w:t>
      </w:r>
    </w:p>
    <w:p>
      <w:r>
        <w:rPr>
          <w:b/>
          <w:i w:val="0"/>
        </w:rPr>
        <w:t>Điều 4.</w:t>
      </w:r>
      <w:r>
        <w:rPr>
          <w:b w:val="0"/>
          <w:i w:val="0"/>
        </w:rPr>
        <w:t xml:space="preserve"> Vụ trưởng Vụ Pháp chế, Thủ trưởng các cơ quan, đơn vị thuộc Bộ Quốc phòng; cơ quan, đơn vị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br/>
            </w:r>
            <w:r>
              <w:rPr>
                <w:b w:val="0"/>
                <w:i w:val="0"/>
              </w:rPr>
              <w:br/>
            </w:r>
            <w:r>
              <w:rPr>
                <w:b/>
                <w:i/>
              </w:rPr>
              <w:br/>
            </w:r>
            <w:r>
              <w:rPr>
                <w:b/>
                <w:i/>
              </w:rPr>
              <w:t>(Đã ký)</w:t>
            </w:r>
            <w:r>
              <w:rPr>
                <w:b/>
                <w:i/>
              </w:rPr>
              <w:br/>
            </w:r>
            <w:r>
              <w:rPr>
                <w:b w:val="0"/>
                <w:i w:val="0"/>
              </w:rPr>
              <w:br/>
            </w:r>
            <w:r>
              <w:rPr>
                <w:b/>
                <w:i w:val="0"/>
              </w:rPr>
              <w:br/>
            </w:r>
            <w:r>
              <w:rPr>
                <w:b/>
                <w:i w:val="0"/>
              </w:rPr>
              <w:t>Thượng tướng Võ Minh Lương</w:t>
            </w:r>
            <w:r>
              <w:rPr>
                <w:b/>
                <w:i w:val="0"/>
              </w:rPr>
              <w:br/>
            </w:r>
          </w:p>
        </w:tc>
      </w:tr>
    </w:tbl>
    <w:p>
      <w:pPr>
        <w:jc w:val="center"/>
      </w:pPr>
      <w:r>
        <w:rPr>
          <w:b/>
          <w:i w:val="0"/>
        </w:rPr>
        <w:t>Phụ lục I</w:t>
      </w:r>
    </w:p>
    <w:p>
      <w:pPr>
        <w:jc w:val="center"/>
      </w:pPr>
      <w:r>
        <w:rPr>
          <w:b/>
          <w:i w:val="0"/>
        </w:rPr>
        <w:t>DANH MỤC VĂN BẢN QUY PHẠM PHÁP LUẬT BÃI BỎ TOÀN BỘ</w:t>
      </w:r>
    </w:p>
    <w:p>
      <w:pPr>
        <w:jc w:val="center"/>
      </w:pPr>
      <w:r>
        <w:rPr>
          <w:b w:val="0"/>
          <w:i/>
        </w:rPr>
        <w:t>(Ban hành kèm theo Thông tư số 71/2021/TT-BQP ngày 21 tháng 6</w:t>
      </w:r>
      <w:r>
        <w:rPr>
          <w:b w:val="0"/>
          <w:i/>
        </w:rPr>
        <w:t xml:space="preserve">  </w:t>
      </w:r>
      <w:r>
        <w:rPr>
          <w:b w:val="0"/>
          <w:i/>
        </w:rPr>
        <w:t>năm 2021</w:t>
      </w:r>
    </w:p>
    <w:p>
      <w:pPr>
        <w:jc w:val="center"/>
      </w:pPr>
      <w:r>
        <w:rPr>
          <w:b w:val="0"/>
          <w:i/>
        </w:rPr>
        <w:t>của Bộ trưởng Bộ Quốc phòng)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Hình thức văn bản</w:t>
            </w:r>
          </w:p>
        </w:tc>
        <w:tc>
          <w:tcPr>
            <w:tcW w:type="dxa" w:w="2160"/>
          </w:tcPr>
          <w:p>
            <w:r>
              <w:rPr>
                <w:b w:val="0"/>
                <w:i w:val="0"/>
              </w:rPr>
              <w:br/>
            </w:r>
            <w:r>
              <w:rPr>
                <w:b/>
                <w:i w:val="0"/>
              </w:rPr>
              <w:t>Số văn bản</w:t>
            </w:r>
            <w:r>
              <w:rPr>
                <w:b w:val="0"/>
                <w:i w:val="0"/>
              </w:rPr>
              <w:br/>
            </w:r>
            <w:r>
              <w:rPr>
                <w:b/>
                <w:i w:val="0"/>
              </w:rPr>
              <w:t>Thời gian ban hành</w:t>
            </w:r>
          </w:p>
        </w:tc>
        <w:tc>
          <w:tcPr>
            <w:tcW w:type="dxa" w:w="2160"/>
          </w:tcPr>
          <w:p>
            <w:r>
              <w:rPr>
                <w:b w:val="0"/>
                <w:i w:val="0"/>
              </w:rPr>
              <w:br/>
            </w:r>
            <w:r>
              <w:rPr>
                <w:b/>
                <w:i w:val="0"/>
              </w:rPr>
              <w:t>Trích yếu nội dung văn bản</w:t>
            </w:r>
          </w:p>
        </w:tc>
      </w:tr>
    </w:tbl>
    <w:p>
      <w:pPr>
        <w:jc w:val="center"/>
      </w:pPr>
      <w:r>
        <w:rPr>
          <w:b/>
          <w:i w:val="0"/>
        </w:rPr>
        <w:t>Phụ lục II</w:t>
      </w:r>
    </w:p>
    <w:p>
      <w:pPr>
        <w:jc w:val="center"/>
      </w:pPr>
      <w:r>
        <w:rPr>
          <w:b/>
          <w:i w:val="0"/>
        </w:rPr>
        <w:t>DANH MỤC VĂN BẢN QUY PHẠM PHÁP LUẬT BÃI BỎ MỘT PHẦN</w:t>
      </w:r>
    </w:p>
    <w:p>
      <w:pPr>
        <w:jc w:val="center"/>
      </w:pPr>
      <w:r>
        <w:rPr>
          <w:b w:val="0"/>
          <w:i/>
        </w:rPr>
        <w:t xml:space="preserve">(Ban hành kèm theo Thông tư số 71/2021/TT-BQP ngày 21 tháng 6 năm 2021 </w:t>
      </w:r>
    </w:p>
    <w:p>
      <w:pPr>
        <w:jc w:val="center"/>
      </w:pPr>
      <w:r>
        <w:rPr>
          <w:b w:val="0"/>
          <w:i/>
        </w:rPr>
        <w:t>của Bộ trưởng Bộ Quốc phòng)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Hình thức văn bản</w:t>
            </w:r>
          </w:p>
        </w:tc>
        <w:tc>
          <w:tcPr>
            <w:tcW w:type="dxa" w:w="1728"/>
          </w:tcPr>
          <w:p>
            <w:r>
              <w:rPr>
                <w:b w:val="0"/>
                <w:i w:val="0"/>
              </w:rPr>
              <w:br/>
            </w:r>
            <w:r>
              <w:rPr>
                <w:b/>
                <w:i w:val="0"/>
              </w:rPr>
              <w:t>Số văn bản</w:t>
            </w:r>
            <w:r>
              <w:rPr>
                <w:b w:val="0"/>
                <w:i w:val="0"/>
              </w:rPr>
              <w:br/>
            </w:r>
            <w:r>
              <w:rPr>
                <w:b/>
                <w:i w:val="0"/>
              </w:rPr>
              <w:t>Thời gian ban hành</w:t>
            </w:r>
          </w:p>
        </w:tc>
        <w:tc>
          <w:tcPr>
            <w:tcW w:type="dxa" w:w="1728"/>
          </w:tcPr>
          <w:p>
            <w:r>
              <w:rPr>
                <w:b w:val="0"/>
                <w:i w:val="0"/>
              </w:rPr>
              <w:br/>
            </w:r>
            <w:r>
              <w:rPr>
                <w:b/>
                <w:i w:val="0"/>
              </w:rPr>
              <w:t>Trích yếu nội dung</w:t>
            </w:r>
            <w:r>
              <w:rPr>
                <w:b w:val="0"/>
                <w:i w:val="0"/>
              </w:rPr>
              <w:br/>
            </w:r>
            <w:r>
              <w:rPr>
                <w:b/>
                <w:i w:val="0"/>
              </w:rPr>
              <w:t>văn bản</w:t>
            </w:r>
          </w:p>
        </w:tc>
        <w:tc>
          <w:tcPr>
            <w:tcW w:type="dxa" w:w="1728"/>
          </w:tcPr>
          <w:p>
            <w:r>
              <w:rPr>
                <w:b w:val="0"/>
                <w:i w:val="0"/>
              </w:rPr>
              <w:br/>
            </w:r>
            <w:r>
              <w:rPr>
                <w:b/>
                <w:i w:val="0"/>
              </w:rPr>
              <w:t>Nội dung, quy định hết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