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72 - TC-NL/TT QUY ÐịNH VIệC THANH TOáN CHO CáC ÐƠN Vị XUấT KHẩU HàNG HOá Ðể NHậP VậT TƯ, THIếT Bị THIếT Kế Và THUÊ CHUYÊN GIA CÔNG TRìNH THUỷ ÐIệN YALY THUộC Bộ NăNG LƯợNG.</w:t>
      </w:r>
    </w:p>
    <w:p>
      <w:r>
        <w:rPr>
          <w:b w:val="0"/>
          <w:i w:val="0"/>
        </w:rPr>
        <w:br/>
      </w:r>
      <w:r>
        <w:rPr>
          <w:b w:val="0"/>
          <w:i w:val="0"/>
        </w:rPr>
        <w:br/>
      </w:r>
      <w:r>
        <w:rPr>
          <w:b w:val="0"/>
          <w:i w:val="0"/>
        </w:rPr>
        <w:br/>
      </w:r>
      <w:r>
        <w:rPr>
          <w:b w:val="0"/>
          <w:i w:val="0"/>
        </w:rPr>
        <w:br/>
      </w:r>
      <w:r>
        <w:rPr>
          <w:b w:val="0"/>
          <w:i w:val="0"/>
        </w:rPr>
        <w:br/>
      </w:r>
      <w:r>
        <w:rPr>
          <w:b w:val="0"/>
          <w:i w:val="0"/>
        </w:rPr>
        <w:t>BỘ TÀI CHÍNH, BỘ NĂNG LƯỢNG</w:t>
      </w:r>
      <w:r>
        <w:rPr>
          <w:b w:val="0"/>
          <w:i w:val="0"/>
        </w:rPr>
        <w:br/>
      </w:r>
      <w:r>
        <w:rPr>
          <w:b w:val="0"/>
          <w:i w:val="0"/>
        </w:rPr>
        <w:t>Số : 72 - TC-NL/TT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27 tháng 8 năm 1993</w:t>
      </w:r>
      <w:r>
        <w:rPr>
          <w:b w:val="0"/>
          <w:i w:val="0"/>
        </w:rPr>
        <w:br/>
      </w:r>
      <w:r>
        <w:rPr>
          <w:b w:val="0"/>
          <w:i w:val="0"/>
        </w:rPr>
        <w:br/>
      </w:r>
      <w:r>
        <w:rPr>
          <w:b w:val="0"/>
          <w:i w:val="0"/>
        </w:rPr>
        <w:br/>
      </w:r>
      <w:r>
        <w:rPr>
          <w:b w:val="0"/>
          <w:i w:val="0"/>
        </w:rPr>
        <w:br/>
      </w:r>
      <w:r>
        <w:rPr>
          <w:b/>
          <w:i w:val="0"/>
        </w:rPr>
        <w:t>THÔNG TƯ LIÊN BỘ</w:t>
      </w:r>
      <w:r>
        <w:rPr>
          <w:b w:val="0"/>
          <w:i w:val="0"/>
        </w:rPr>
        <w:br/>
      </w:r>
      <w:r>
        <w:rPr>
          <w:b w:val="0"/>
          <w:i w:val="0"/>
        </w:rPr>
        <w:t>QUY ĐỊNH VIỆC THANH TOÁN CHO CÁC ĐƠN VỊ XUẤT KHẨU HÀNG HOÁ ĐỂ NHẬP VẬT TƯ, THIẾT BỊ THIẾT KẾ VÀ THUÊ CHUYÊN GIA CÔNG TRÌNH THUỶ ĐIỆN YALY THUỘC BỘ NĂNG LƯỢNG.</w:t>
      </w:r>
      <w:r>
        <w:rPr>
          <w:b w:val="0"/>
          <w:i w:val="0"/>
        </w:rPr>
        <w:br/>
      </w:r>
      <w:r>
        <w:rPr>
          <w:b w:val="0"/>
          <w:i w:val="0"/>
        </w:rPr>
        <w:t>Căn cứ Quyết định 346-CT ngày 24/9/1992 của Chủ tịch Hội đồng Bộ trưởng phê duyệt Luận chứng kinh tế kỹ thuật Công trình Thuỷ điện YaLy.</w:t>
      </w:r>
      <w:r>
        <w:rPr>
          <w:b w:val="0"/>
          <w:i w:val="0"/>
        </w:rPr>
        <w:br/>
      </w:r>
      <w:r>
        <w:rPr>
          <w:b w:val="0"/>
          <w:i w:val="0"/>
        </w:rPr>
        <w:t>Căn cứ điều lệ quản lý XDCB ban hành kèm theo Nghị định 385-HĐBT ngày 7/11/1990 của Hội đồng Bộ trưởng;</w:t>
      </w:r>
      <w:r>
        <w:rPr>
          <w:b w:val="0"/>
          <w:i w:val="0"/>
        </w:rPr>
        <w:br/>
      </w:r>
      <w:r>
        <w:rPr>
          <w:b w:val="0"/>
          <w:i w:val="0"/>
        </w:rPr>
        <w:t>Căn cứ Thông tư Liên Bộ Tài chính - Năng lượng số 44 TT/LB ngày 21/9/1992 quy định việc thanh toán cho các đơn vị xuất khẩu hàng hoá để nhập vật tư, thiết bị cho các công trình XDCB thuộc Bộ Năng Lượng quản lý;</w:t>
      </w:r>
      <w:r>
        <w:rPr>
          <w:b w:val="0"/>
          <w:i w:val="0"/>
        </w:rPr>
        <w:br/>
      </w:r>
      <w:r>
        <w:rPr>
          <w:b w:val="0"/>
          <w:i w:val="0"/>
        </w:rPr>
        <w:t>Để phù hợp với các điều khoản thanh toán trong hợp đồng ngoại do Chủ đầu tư đã ký với Liên bang Nga và Ucraina và để tạo điều kiện thuận lợi trong việc thanh toán cho các đơn vị tham gia xuất khẩu hàng hóa;</w:t>
      </w:r>
      <w:r>
        <w:rPr>
          <w:b w:val="0"/>
          <w:i w:val="0"/>
        </w:rPr>
        <w:br/>
      </w:r>
      <w:r>
        <w:rPr>
          <w:b w:val="0"/>
          <w:i w:val="0"/>
        </w:rPr>
        <w:t>Liên Bộ Tài chính - Năng lượng quy định sửa đổi và bổ sung một số điểm trong Thông tư Liên Bộ 44 TT/LB ngày 21/9/1992 áp dụng đối với công trình Thuỷ điện YaLy như sau:</w:t>
      </w:r>
      <w:r>
        <w:rPr>
          <w:b w:val="0"/>
          <w:i w:val="0"/>
        </w:rPr>
        <w:br/>
      </w:r>
      <w:r>
        <w:rPr>
          <w:b w:val="0"/>
          <w:i w:val="0"/>
        </w:rPr>
        <w:t>1/ Các nội dung quy định chung có tính nguyên tắc, các nội dung thuộc trách nhiệm của cơ quan và đơn vị có liên quan, tỷ giá thanh toán hàng xuất vẫn thực hiện theo quy định trong Thông tư 44 TT/LB ngày 21/9/1992 (Riêng năm 1993 tỷ giá thanh toán hàng xuất được quy định chung 97% cho các mặt hàng).</w:t>
      </w:r>
      <w:r>
        <w:rPr>
          <w:b w:val="0"/>
          <w:i w:val="0"/>
        </w:rPr>
        <w:br/>
      </w:r>
      <w:r>
        <w:rPr>
          <w:b w:val="0"/>
          <w:i w:val="0"/>
        </w:rPr>
        <w:t>2/ Điều kiện thanh toán:</w:t>
      </w:r>
      <w:r>
        <w:rPr>
          <w:b w:val="0"/>
          <w:i w:val="0"/>
        </w:rPr>
        <w:br/>
      </w:r>
      <w:r>
        <w:rPr>
          <w:b w:val="0"/>
          <w:i w:val="0"/>
        </w:rPr>
        <w:t>Chủ đầu tư được cấp vốn để thanh toán cho đơn vị xuất hàng khi có đủ các điều kiện.</w:t>
      </w:r>
      <w:r>
        <w:rPr>
          <w:b w:val="0"/>
          <w:i w:val="0"/>
        </w:rPr>
        <w:br/>
      </w:r>
      <w:r>
        <w:rPr>
          <w:b w:val="0"/>
          <w:i w:val="0"/>
        </w:rPr>
        <w:t>- Hoá đơn báo vật tư, thiết bị, tài liệu thiết kế đã giao, dịch vụ chuyên gia đã hoàn thành và giấy đòi tiền của nước ngoài.</w:t>
      </w:r>
      <w:r>
        <w:rPr>
          <w:b w:val="0"/>
          <w:i w:val="0"/>
        </w:rPr>
        <w:br/>
      </w:r>
      <w:r>
        <w:rPr>
          <w:b w:val="0"/>
          <w:i w:val="0"/>
        </w:rPr>
        <w:t>Riêng đối với giá trị đặt cọc thì điều kiện thanh toán theo điều khoản thanh toán của hợp đồng ngoại.</w:t>
      </w:r>
      <w:r>
        <w:rPr>
          <w:b w:val="0"/>
          <w:i w:val="0"/>
        </w:rPr>
        <w:br/>
      </w:r>
      <w:r>
        <w:rPr>
          <w:b w:val="0"/>
          <w:i w:val="0"/>
        </w:rPr>
        <w:t>- Các chứng từ giao hàng cho nước ngoài.</w:t>
      </w:r>
      <w:r>
        <w:rPr>
          <w:b w:val="0"/>
          <w:i w:val="0"/>
        </w:rPr>
        <w:br/>
      </w:r>
      <w:r>
        <w:rPr>
          <w:b w:val="0"/>
          <w:i w:val="0"/>
        </w:rPr>
        <w:t>3/ Chứng từ thanh toán gồm:</w:t>
      </w:r>
      <w:r>
        <w:rPr>
          <w:b w:val="0"/>
          <w:i w:val="0"/>
        </w:rPr>
        <w:br/>
      </w:r>
      <w:r>
        <w:rPr>
          <w:b w:val="0"/>
          <w:i w:val="0"/>
        </w:rPr>
        <w:t>- Công văn của Bộ Năng Lượng đề nghị cấp vốn.</w:t>
      </w:r>
      <w:r>
        <w:rPr>
          <w:b w:val="0"/>
          <w:i w:val="0"/>
        </w:rPr>
        <w:br/>
      </w:r>
      <w:r>
        <w:rPr>
          <w:b w:val="0"/>
          <w:i w:val="0"/>
        </w:rPr>
        <w:t>- Công văn của Chủ đầu tư đề nghị Bộ Tài chính cấp vốn và thay Chủ đầu tư thanh toán cho đơn vị giao hàng, nói rõ căn cứ pháp lý của chứng từ thanh toán, đơn vị đầu mối được thanh toán, số hiệu tài khoản, số tiền Việt nam được quy đổi từ ngoại tệ.</w:t>
      </w:r>
      <w:r>
        <w:rPr>
          <w:b w:val="0"/>
          <w:i w:val="0"/>
        </w:rPr>
        <w:br/>
      </w:r>
      <w:r>
        <w:rPr>
          <w:b w:val="0"/>
          <w:i w:val="0"/>
        </w:rPr>
        <w:t>- Đề nghị thanh toán của đơn vị giao hàng.</w:t>
      </w:r>
      <w:r>
        <w:rPr>
          <w:b w:val="0"/>
          <w:i w:val="0"/>
        </w:rPr>
        <w:br/>
      </w:r>
      <w:r>
        <w:rPr>
          <w:b w:val="0"/>
          <w:i w:val="0"/>
        </w:rPr>
        <w:t>- Hoá đơn và giấy đòi tiền của nước ngoài.</w:t>
      </w:r>
      <w:r>
        <w:rPr>
          <w:b w:val="0"/>
          <w:i w:val="0"/>
        </w:rPr>
        <w:br/>
      </w:r>
      <w:r>
        <w:rPr>
          <w:b w:val="0"/>
          <w:i w:val="0"/>
        </w:rPr>
        <w:t>- Hoá đơn xuất khẩu hàng hoá.</w:t>
      </w:r>
      <w:r>
        <w:rPr>
          <w:b w:val="0"/>
          <w:i w:val="0"/>
        </w:rPr>
        <w:br/>
      </w:r>
      <w:r>
        <w:rPr>
          <w:b w:val="0"/>
          <w:i w:val="0"/>
        </w:rPr>
        <w:t>- Bản sao vận đơn.</w:t>
      </w:r>
      <w:r>
        <w:rPr>
          <w:b w:val="0"/>
          <w:i w:val="0"/>
        </w:rPr>
        <w:br/>
      </w:r>
      <w:r>
        <w:rPr>
          <w:b w:val="0"/>
          <w:i w:val="0"/>
        </w:rPr>
        <w:t>- Bản kê gửi hàng.</w:t>
      </w:r>
      <w:r>
        <w:rPr>
          <w:b w:val="0"/>
          <w:i w:val="0"/>
        </w:rPr>
        <w:br/>
      </w:r>
      <w:r>
        <w:rPr>
          <w:b w:val="0"/>
          <w:i w:val="0"/>
        </w:rPr>
        <w:t>- Chứng nhận phẩm chất hàng hoá.</w:t>
      </w:r>
      <w:r>
        <w:rPr>
          <w:b w:val="0"/>
          <w:i w:val="0"/>
        </w:rPr>
        <w:br/>
      </w:r>
      <w:r>
        <w:rPr>
          <w:b w:val="0"/>
          <w:i w:val="0"/>
        </w:rPr>
        <w:t>- Bản sao giấy phép xuất khẩu.</w:t>
      </w:r>
      <w:r>
        <w:rPr>
          <w:b w:val="0"/>
          <w:i w:val="0"/>
        </w:rPr>
        <w:br/>
      </w:r>
      <w:r>
        <w:rPr>
          <w:b w:val="0"/>
          <w:i w:val="0"/>
        </w:rPr>
        <w:t>- Bản thông báo tỷ giá hối đoái của Ngân hàng Ngoại thương Việt nam công bố tại thời điểm có vận đơn</w:t>
      </w:r>
      <w:r>
        <w:rPr>
          <w:b w:val="0"/>
          <w:i w:val="0"/>
        </w:rPr>
        <w:br/>
      </w:r>
      <w:r>
        <w:rPr>
          <w:b w:val="0"/>
          <w:i w:val="0"/>
        </w:rPr>
        <w:t>4/ Các bước thanh toán:</w:t>
      </w:r>
      <w:r>
        <w:rPr>
          <w:b w:val="0"/>
          <w:i w:val="0"/>
        </w:rPr>
        <w:br/>
      </w:r>
      <w:r>
        <w:rPr>
          <w:b w:val="0"/>
          <w:i w:val="0"/>
        </w:rPr>
        <w:t>- Khi đủ điều kiện thanh toán, và khi giao xong hàng tại Cảng Việt nam (có vận đơn), đơn vị giao hàng được thanh toán 90% giá trị lô hàng phải thanh toán.</w:t>
      </w:r>
      <w:r>
        <w:rPr>
          <w:b w:val="0"/>
          <w:i w:val="0"/>
        </w:rPr>
        <w:br/>
      </w:r>
      <w:r>
        <w:rPr>
          <w:b w:val="0"/>
          <w:i w:val="0"/>
        </w:rPr>
        <w:t>- 10% giá trị lô hàng được thanh toán khi:</w:t>
      </w:r>
      <w:r>
        <w:rPr>
          <w:b w:val="0"/>
          <w:i w:val="0"/>
        </w:rPr>
        <w:br/>
      </w:r>
      <w:r>
        <w:rPr>
          <w:b w:val="0"/>
          <w:i w:val="0"/>
        </w:rPr>
        <w:t>+/ Hết thời hạn khiếu nại về hàng hoá theo quy định của hợp đồng xuất khẩu (hoặc có xác nhận của nước ngoài đã nhận đủ hàng)</w:t>
      </w:r>
      <w:r>
        <w:rPr>
          <w:b w:val="0"/>
          <w:i w:val="0"/>
        </w:rPr>
        <w:br/>
      </w:r>
      <w:r>
        <w:rPr>
          <w:b w:val="0"/>
          <w:i w:val="0"/>
        </w:rPr>
        <w:t>+/ Chủ đầu tư xác nhận vật tư, thiết bị...đã về.</w:t>
      </w:r>
      <w:r>
        <w:rPr>
          <w:b w:val="0"/>
          <w:i w:val="0"/>
        </w:rPr>
        <w:br/>
      </w:r>
      <w:r>
        <w:rPr>
          <w:b w:val="0"/>
          <w:i w:val="0"/>
        </w:rPr>
        <w:t>5/ Chế độ báo cáo:</w:t>
      </w:r>
      <w:r>
        <w:rPr>
          <w:b w:val="0"/>
          <w:i w:val="0"/>
        </w:rPr>
        <w:br/>
      </w:r>
      <w:r>
        <w:rPr>
          <w:b w:val="0"/>
          <w:i w:val="0"/>
        </w:rPr>
        <w:t>Định kỳ, ngày 20 của tháng cuối quý, Chủ đầu tư có trách nhiệm báo cáo về Bộ Năng Lượng và Bộ Tài chính các nội dung sau (số phát sinh trong quý, luỹ kế từ đầu năm và luỹ kế từ đầu hợp đồng):</w:t>
      </w:r>
      <w:r>
        <w:rPr>
          <w:b w:val="0"/>
          <w:i w:val="0"/>
        </w:rPr>
        <w:br/>
      </w:r>
      <w:r>
        <w:rPr>
          <w:b w:val="0"/>
          <w:i w:val="0"/>
        </w:rPr>
        <w:t>- Số vật tư, thiết bị, tài liệu thiết kế và dịch vụ chuyên gia đã nhận.</w:t>
      </w:r>
      <w:r>
        <w:rPr>
          <w:b w:val="0"/>
          <w:i w:val="0"/>
        </w:rPr>
        <w:br/>
      </w:r>
      <w:r>
        <w:rPr>
          <w:b w:val="0"/>
          <w:i w:val="0"/>
        </w:rPr>
        <w:t>- Số tiền đã thanh toán cho nước ngoài gồm cả bằng ngoại tệ (35%) và bằng hàng hoá (65%).</w:t>
      </w:r>
      <w:r>
        <w:rPr>
          <w:b w:val="0"/>
          <w:i w:val="0"/>
        </w:rPr>
        <w:br/>
      </w:r>
      <w:r>
        <w:rPr>
          <w:b w:val="0"/>
          <w:i w:val="0"/>
        </w:rPr>
        <w:t>- Số tiền Việt nam đã thanh toán cho đơn vị giao hàng.</w:t>
      </w:r>
      <w:r>
        <w:rPr>
          <w:b w:val="0"/>
          <w:i w:val="0"/>
        </w:rPr>
        <w:br/>
      </w:r>
      <w:r>
        <w:rPr>
          <w:b w:val="0"/>
          <w:i w:val="0"/>
        </w:rPr>
        <w:t>Trên đây là một số điểm sửa đổi, bổ sung Thông tư 44 TT/LB ngày 21/9/1992 áp dụng cho công trình Thuỷ điện YaLy. Quá trình thực hiện nếu có vướng mắc các đơn vị cần phản ánh kịp thời để Liên Bộ nghiên cứu, giải quyết./.</w:t>
      </w:r>
      <w:r>
        <w:rPr>
          <w:b w:val="0"/>
          <w:i w:val="0"/>
        </w:rPr>
        <w:br/>
      </w:r>
      <w:r>
        <w:rPr>
          <w:b w:val="0"/>
          <w:i w:val="0"/>
        </w:rPr>
        <w:br/>
      </w:r>
      <w:r>
        <w:rPr>
          <w:b w:val="0"/>
          <w:i w:val="0"/>
        </w:rPr>
        <w:br/>
      </w:r>
      <w:r>
        <w:rPr>
          <w:b w:val="0"/>
          <w:i w:val="0"/>
        </w:rPr>
        <w:br/>
      </w:r>
      <w:r>
        <w:rPr>
          <w:b w:val="0"/>
          <w:i w:val="0"/>
        </w:rPr>
        <w:br/>
      </w:r>
      <w:r>
        <w:rPr>
          <w:b w:val="0"/>
          <w:i w:val="0"/>
        </w:rPr>
        <w:t>BỘ TRƯỞNG BỘ NĂNG LƯỢNG</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Thái Phụng Nê</w:t>
      </w:r>
      <w:r>
        <w:rPr>
          <w:b w:val="0"/>
          <w:i w:val="0"/>
        </w:rPr>
        <w:br/>
      </w:r>
      <w:r>
        <w:rPr>
          <w:b w:val="0"/>
          <w:i w:val="0"/>
        </w:rPr>
        <w:br/>
      </w:r>
      <w:r>
        <w:rPr>
          <w:b w:val="0"/>
          <w:i w:val="0"/>
        </w:rPr>
        <w:t>Phạm Văn Trọng</w:t>
      </w:r>
      <w:r>
        <w:rPr>
          <w:b w:val="0"/>
          <w:i w:val="0"/>
        </w:rPr>
        <w:br/>
      </w:r>
      <w:r>
        <w:rPr>
          <w:b w:val="0"/>
          <w:i w:val="0"/>
        </w:rPr>
        <w:br/>
      </w:r>
      <w:r>
        <w:rPr>
          <w:b w:val="0"/>
          <w:i w:val="0"/>
        </w:rPr>
        <w:br/>
      </w:r>
      <w:r>
        <w:rPr>
          <w:b w:val="0"/>
          <w:i w:val="0"/>
        </w:rPr>
        <w:br/>
      </w:r>
      <w:r>
        <w:rPr>
          <w:b w:val="0"/>
          <w:i w:val="0"/>
        </w:rPr>
        <w:t>Nơi nhận:</w:t>
      </w:r>
      <w:r>
        <w:rPr>
          <w:b w:val="0"/>
          <w:i w:val="0"/>
        </w:rPr>
        <w:br/>
      </w:r>
      <w:r>
        <w:rPr>
          <w:b w:val="0"/>
          <w:i w:val="0"/>
        </w:rPr>
        <w:t>- VP Chính phủ</w:t>
      </w:r>
      <w:r>
        <w:rPr>
          <w:b w:val="0"/>
          <w:i w:val="0"/>
        </w:rPr>
        <w:br/>
      </w:r>
      <w:r>
        <w:rPr>
          <w:b w:val="0"/>
          <w:i w:val="0"/>
        </w:rPr>
        <w:t>- UBKHNN</w:t>
      </w:r>
      <w:r>
        <w:rPr>
          <w:b w:val="0"/>
          <w:i w:val="0"/>
        </w:rPr>
        <w:br/>
      </w:r>
      <w:r>
        <w:rPr>
          <w:b w:val="0"/>
          <w:i w:val="0"/>
        </w:rPr>
        <w:t>- Bộ Công nghiệp nhẹ</w:t>
      </w:r>
      <w:r>
        <w:rPr>
          <w:b w:val="0"/>
          <w:i w:val="0"/>
        </w:rPr>
        <w:br/>
      </w:r>
      <w:r>
        <w:rPr>
          <w:b w:val="0"/>
          <w:i w:val="0"/>
        </w:rPr>
        <w:t>- Ngân hàng Nhà nước Việt nam</w:t>
      </w:r>
      <w:r>
        <w:rPr>
          <w:b w:val="0"/>
          <w:i w:val="0"/>
        </w:rPr>
        <w:br/>
      </w:r>
      <w:r>
        <w:rPr>
          <w:b w:val="0"/>
          <w:i w:val="0"/>
        </w:rPr>
        <w:t>- Công ty Điện lực 3</w:t>
      </w:r>
      <w:r>
        <w:rPr>
          <w:b w:val="0"/>
          <w:i w:val="0"/>
        </w:rPr>
        <w:br/>
      </w:r>
      <w:r>
        <w:rPr>
          <w:b w:val="0"/>
          <w:i w:val="0"/>
        </w:rPr>
        <w:t>- FPT + TEXTIMEX + COTEC</w:t>
      </w:r>
      <w:r>
        <w:rPr>
          <w:b w:val="0"/>
          <w:i w:val="0"/>
        </w:rPr>
        <w:br/>
      </w:r>
      <w:r>
        <w:rPr>
          <w:b w:val="0"/>
          <w:i w:val="0"/>
        </w:rPr>
        <w:t>- Bộ Tài chính : Vụ NSNN + TCTN + TCĐN + KBNN + ĐT</w:t>
      </w:r>
      <w:r>
        <w:rPr>
          <w:b w:val="0"/>
          <w:i w:val="0"/>
        </w:rPr>
        <w:br/>
      </w:r>
      <w:r>
        <w:rPr>
          <w:b w:val="0"/>
          <w:i w:val="0"/>
        </w:rPr>
        <w:t>- Bộ Năng lượng: Vụ XDCB + TCKT + KTKH</w:t>
      </w:r>
      <w:r>
        <w:rPr>
          <w:b w:val="0"/>
          <w:i w:val="0"/>
        </w:rPr>
        <w:br/>
      </w:r>
      <w:r>
        <w:rPr>
          <w:b w:val="0"/>
          <w:i w:val="0"/>
        </w:rPr>
        <w:t>- Lưu: VP (TC + NL)</w:t>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BỘ NĂNG LƯỢNG</w:t>
            </w:r>
            <w:r>
              <w:rPr>
                <w:b w:val="0"/>
                <w:i w:val="0"/>
              </w:rPr>
              <w:br/>
            </w:r>
            <w:r>
              <w:rPr>
                <w:b w:val="0"/>
                <w:i w:val="0"/>
              </w:rPr>
              <w:t>Số : 72 - TC-NL/TT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TRƯỞNG BỘ NĂNG LƯỢNG</w:t>
            </w:r>
          </w:p>
        </w:tc>
        <w:tc>
          <w:tcPr>
            <w:tcW w:type="dxa" w:w="4320"/>
          </w:tcPr>
          <w:p>
            <w:r>
              <w:rPr>
                <w:b w:val="0"/>
                <w:i w:val="0"/>
              </w:rPr>
              <w:br/>
            </w:r>
            <w:r>
              <w:rPr>
                <w:b w:val="0"/>
                <w:i w:val="0"/>
              </w:rPr>
              <w:t>KT/ BỘ TRƯỞNG BỘ TÀI CHÍNH</w:t>
            </w:r>
            <w:r>
              <w:rPr>
                <w:b w:val="0"/>
                <w:i w:val="0"/>
              </w:rPr>
              <w:br/>
            </w:r>
            <w:r>
              <w:rPr>
                <w:b w:val="0"/>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