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7249/TC-QLCS Công văn về việc thực hiện Quyết định số 80/2001/QÐ-TTg ngày 24/5/2001 của Thủ tướng Chính phủ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