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7267 TC/ VP V/v: Đính chính Quyết định số 54/2004/QĐ-BTC</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7267 TC/ VP</w:t>
      </w:r>
      <w:r>
        <w:rPr>
          <w:b w:val="0"/>
          <w:i w:val="0"/>
        </w:rPr>
        <w:br/>
      </w:r>
      <w:r>
        <w:rPr>
          <w:b w:val="0"/>
          <w:i w:val="0"/>
        </w:rPr>
        <w:t>--------------</w:t>
      </w:r>
      <w:r>
        <w:rPr>
          <w:b w:val="0"/>
          <w:i w:val="0"/>
        </w:rPr>
        <w:br/>
      </w:r>
      <w:r>
        <w:rPr>
          <w:b w:val="0"/>
          <w:i/>
        </w:rPr>
        <w:t>V/v: Đính chính Quyết định số</w:t>
      </w:r>
      <w:r>
        <w:rPr>
          <w:b w:val="0"/>
          <w:i w:val="0"/>
        </w:rPr>
        <w:br/>
      </w:r>
      <w:r>
        <w:rPr>
          <w:b w:val="0"/>
          <w:i/>
        </w:rPr>
        <w:t xml:space="preserve">54/2004/QĐ-BTC </w:t>
      </w:r>
      <w:r>
        <w:rPr>
          <w:b w:val="0"/>
          <w:i w:val="0"/>
        </w:rPr>
        <w:br/>
      </w:r>
      <w:r>
        <w:rPr>
          <w:b w:val="0"/>
          <w:i w:val="0"/>
        </w:rPr>
        <w:br/>
      </w:r>
      <w:r>
        <w:rPr>
          <w:b w:val="0"/>
          <w:i w:val="0"/>
        </w:rPr>
        <w:br/>
      </w:r>
      <w:r>
        <w:rPr>
          <w:b/>
          <w:i w:val="0"/>
        </w:rPr>
        <w:t>CỘNG HOÀ XÃ HỘI CHỦ NGHĨA VIỆT NAM</w:t>
      </w:r>
      <w:r>
        <w:rPr>
          <w:b w:val="0"/>
          <w:i w:val="0"/>
        </w:rPr>
        <w:br/>
      </w:r>
      <w:r>
        <w:rPr>
          <w:b/>
          <w:i/>
        </w:rPr>
        <w:t>Độc lập - Tự do - Hạnh phúc</w:t>
      </w:r>
      <w:r>
        <w:rPr>
          <w:b w:val="0"/>
          <w:i w:val="0"/>
        </w:rPr>
        <w:br/>
      </w:r>
      <w:r>
        <w:rPr>
          <w:b/>
          <w:i w:val="0"/>
        </w:rPr>
        <w:t>------------------------</w:t>
      </w:r>
      <w:r>
        <w:rPr>
          <w:b w:val="0"/>
          <w:i w:val="0"/>
        </w:rPr>
        <w:br/>
      </w:r>
      <w:r>
        <w:rPr>
          <w:b w:val="0"/>
          <w:i w:val="0"/>
        </w:rPr>
        <w:t>Hà Nội, ngày 01 tháng 7 năm 2004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Kính gửi: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Các Bộ, cơ quan ngang Bộ, cơ quan thuộc Chính phủ</w:t>
      </w:r>
      <w:r>
        <w:rPr>
          <w:b w:val="0"/>
          <w:i w:val="0"/>
        </w:rPr>
        <w:br/>
      </w:r>
      <w:r>
        <w:rPr>
          <w:b/>
          <w:i w:val="0"/>
        </w:rPr>
        <w:t>- HĐND, UBND các tỉnh, thành phố trực thuộc TW</w:t>
      </w:r>
      <w:r>
        <w:rPr>
          <w:b w:val="0"/>
          <w:i w:val="0"/>
        </w:rPr>
        <w:br/>
      </w:r>
      <w:r>
        <w:rPr>
          <w:b/>
          <w:i w:val="0"/>
        </w:rPr>
        <w:t>- Toà án, Viện KSNDTC</w:t>
      </w:r>
      <w:r>
        <w:rPr>
          <w:b w:val="0"/>
          <w:i w:val="0"/>
        </w:rPr>
        <w:br/>
      </w:r>
      <w:r>
        <w:rPr>
          <w:b/>
          <w:i w:val="0"/>
        </w:rPr>
        <w:t>- Quỹ Hỗ trợ Phát triển</w:t>
      </w:r>
      <w:r>
        <w:rPr>
          <w:b w:val="0"/>
          <w:i w:val="0"/>
        </w:rPr>
        <w:br/>
      </w:r>
      <w:r>
        <w:rPr>
          <w:b/>
          <w:i w:val="0"/>
        </w:rPr>
        <w:t>- Các Tổng công ty Nhà nước</w:t>
      </w:r>
      <w:r>
        <w:rPr>
          <w:b w:val="0"/>
          <w:i w:val="0"/>
        </w:rPr>
        <w:br/>
      </w:r>
      <w:r>
        <w:rPr>
          <w:b/>
          <w:i w:val="0"/>
        </w:rPr>
        <w:t>- Cục Kiểm tra văn bản (Bộ Tư pháp)</w:t>
      </w:r>
      <w:r>
        <w:rPr>
          <w:b w:val="0"/>
          <w:i w:val="0"/>
        </w:rPr>
        <w:br/>
      </w:r>
      <w:r>
        <w:rPr>
          <w:b w:val="0"/>
          <w:i w:val="0"/>
        </w:rPr>
        <w:br/>
      </w:r>
      <w:r>
        <w:rPr>
          <w:b w:val="0"/>
          <w:i w:val="0"/>
        </w:rPr>
        <w:br/>
      </w:r>
      <w:r>
        <w:rPr>
          <w:b w:val="0"/>
          <w:i w:val="0"/>
        </w:rPr>
        <w:br/>
      </w:r>
      <w:r>
        <w:rPr>
          <w:b w:val="0"/>
          <w:i w:val="0"/>
        </w:rPr>
        <w:t>Bộ Tài chính xin đính chính căn cứ thực hiện Quyết định số 54/2004/QĐ-BTC ngày 16/6/2004 của Bộ trưởng Bộ Tài chính về việc ban hành Danh mục chi tiết các chương trình, dự án vay vốn tín dụng đầu tư phát triển của Nhà nước như sau:</w:t>
      </w:r>
      <w:r>
        <w:rPr>
          <w:b w:val="0"/>
          <w:i w:val="0"/>
        </w:rPr>
        <w:br/>
      </w:r>
      <w:r>
        <w:rPr>
          <w:b w:val="0"/>
          <w:i w:val="0"/>
        </w:rPr>
        <w:t>“Căn cứ Luật Tổ chức Chính phủ ngày 30 tháng 9 năm 1992”</w:t>
      </w:r>
      <w:r>
        <w:rPr>
          <w:b w:val="0"/>
          <w:i w:val="0"/>
        </w:rPr>
        <w:br/>
      </w:r>
      <w:r>
        <w:rPr>
          <w:b/>
          <w:i w:val="0"/>
        </w:rPr>
        <w:t>Nay đề nghị sửa lại như sau:</w:t>
      </w:r>
      <w:r>
        <w:rPr>
          <w:b w:val="0"/>
          <w:i w:val="0"/>
        </w:rPr>
        <w:br/>
      </w:r>
      <w:r>
        <w:rPr>
          <w:b w:val="0"/>
          <w:i w:val="0"/>
        </w:rPr>
        <w:t>“Căn cứ Luật Tổ chức Chính phủ ngày 25 tháng 12 năm 2001”</w:t>
      </w:r>
      <w:r>
        <w:rPr>
          <w:b w:val="0"/>
          <w:i w:val="0"/>
        </w:rPr>
        <w:br/>
      </w:r>
      <w:r>
        <w:rPr>
          <w:b w:val="0"/>
          <w:i w:val="0"/>
        </w:rPr>
        <w:t>Bộ Tài chính xin thông báo để Quý cơ quan biết khi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t>- Như trên</w:t>
      </w:r>
      <w:r>
        <w:rPr>
          <w:b w:val="0"/>
          <w:i w:val="0"/>
        </w:rPr>
        <w:br/>
      </w:r>
      <w:r>
        <w:rPr>
          <w:b w:val="0"/>
          <w:i w:val="0"/>
        </w:rPr>
        <w:t>- Văn phòng Quốc hội; Văn phòng Chủ tịch nước;</w:t>
      </w:r>
      <w:r>
        <w:rPr>
          <w:b w:val="0"/>
          <w:i w:val="0"/>
        </w:rPr>
        <w:br/>
      </w:r>
      <w:r>
        <w:rPr>
          <w:b w:val="0"/>
          <w:i w:val="0"/>
        </w:rPr>
        <w:t>- Văn phòng TW và các Ban của Đảng</w:t>
      </w:r>
      <w:r>
        <w:rPr>
          <w:b w:val="0"/>
          <w:i w:val="0"/>
        </w:rPr>
        <w:br/>
      </w:r>
      <w:r>
        <w:rPr>
          <w:b w:val="0"/>
          <w:i w:val="0"/>
        </w:rPr>
        <w:t>- Sở Tài chính</w:t>
      </w:r>
      <w:r>
        <w:rPr>
          <w:b w:val="0"/>
          <w:i w:val="0"/>
        </w:rPr>
        <w:br/>
      </w:r>
      <w:r>
        <w:rPr>
          <w:b w:val="0"/>
          <w:i w:val="0"/>
        </w:rPr>
        <w:t>- Công báo;</w:t>
      </w:r>
      <w:r>
        <w:rPr>
          <w:b w:val="0"/>
          <w:i w:val="0"/>
        </w:rPr>
        <w:br/>
      </w:r>
      <w:r>
        <w:rPr>
          <w:b w:val="0"/>
          <w:i w:val="0"/>
        </w:rPr>
        <w:t>- Lưu VP(2b), Vụ TCNH.</w:t>
      </w:r>
      <w:r>
        <w:rPr>
          <w:b w:val="0"/>
          <w:i w:val="0"/>
        </w:rPr>
        <w:br/>
      </w:r>
      <w:r>
        <w:rPr>
          <w:b w:val="0"/>
          <w:i w:val="0"/>
        </w:rPr>
        <w:br/>
      </w:r>
      <w:r>
        <w:rPr>
          <w:b/>
          <w:i w:val="0"/>
        </w:rPr>
        <w:t>TL. BỘ TRƯỞNG BỘ TÀI CHÍNH</w:t>
      </w:r>
      <w:r>
        <w:rPr>
          <w:b w:val="0"/>
          <w:i w:val="0"/>
        </w:rPr>
        <w:br/>
      </w:r>
      <w:r>
        <w:rPr>
          <w:b/>
          <w:i w:val="0"/>
        </w:rPr>
        <w:t>KT Chánh văn phòng</w:t>
      </w:r>
      <w:r>
        <w:rPr>
          <w:b w:val="0"/>
          <w:i w:val="0"/>
        </w:rPr>
        <w:br/>
      </w:r>
      <w:r>
        <w:rPr>
          <w:b/>
          <w:i w:val="0"/>
        </w:rPr>
        <w:t>Phó văn phòng</w:t>
      </w:r>
      <w:r>
        <w:rPr>
          <w:b w:val="0"/>
          <w:i w:val="0"/>
        </w:rPr>
        <w:br/>
      </w:r>
      <w:r>
        <w:rPr>
          <w:b/>
          <w:i/>
        </w:rPr>
        <w:t>(Đã ký)</w:t>
      </w:r>
      <w:r>
        <w:rPr>
          <w:b w:val="0"/>
          <w:i w:val="0"/>
        </w:rPr>
        <w:br/>
      </w:r>
      <w:r>
        <w:rPr>
          <w:b/>
          <w:i w:val="0"/>
        </w:rPr>
        <w:t>Nguyễn Việt Hồng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rPr>
                <w:b w:val="0"/>
                <w:i w:val="0"/>
              </w:rPr>
              <w:br/>
            </w:r>
            <w:r>
              <w:rPr>
                <w:b w:val="0"/>
                <w:i w:val="0"/>
              </w:rPr>
              <w:t>Số: 7267 TC/ VP</w:t>
            </w:r>
            <w:r>
              <w:rPr>
                <w:b w:val="0"/>
                <w:i w:val="0"/>
              </w:rPr>
              <w:br/>
            </w:r>
            <w:r>
              <w:rPr>
                <w:b w:val="0"/>
                <w:i w:val="0"/>
              </w:rPr>
              <w:t>--------------</w:t>
            </w:r>
            <w:r>
              <w:rPr>
                <w:b w:val="0"/>
                <w:i w:val="0"/>
              </w:rPr>
              <w:br/>
            </w:r>
            <w:r>
              <w:rPr>
                <w:b w:val="0"/>
                <w:i/>
              </w:rPr>
              <w:t>V/v: Đính chính Quyết định số</w:t>
            </w:r>
            <w:r>
              <w:rPr>
                <w:b w:val="0"/>
                <w:i w:val="0"/>
              </w:rPr>
              <w:br/>
            </w:r>
            <w:r>
              <w:rPr>
                <w:b w:val="0"/>
                <w:i/>
              </w:rPr>
              <w:t xml:space="preserve">54/2004/QĐ-BTC </w:t>
            </w:r>
          </w:p>
        </w:tc>
        <w:tc>
          <w:tcPr>
            <w:tcW w:type="dxa" w:w="2880"/>
          </w:tcPr>
          <w:p/>
        </w:tc>
        <w:tc>
          <w:tcPr>
            <w:tcW w:type="dxa" w:w="2880"/>
          </w:tcPr>
          <w:p>
            <w:r>
              <w:rPr>
                <w:b w:val="0"/>
                <w:i w:val="0"/>
              </w:rPr>
              <w:br/>
            </w:r>
            <w:r>
              <w:rPr>
                <w:b/>
                <w:i w:val="0"/>
              </w:rPr>
              <w:t>CỘNG HOÀ XÃ HỘI CHỦ NGHĨA VIỆT NAM</w:t>
            </w:r>
            <w:r>
              <w:rPr>
                <w:b w:val="0"/>
                <w:i w:val="0"/>
              </w:rPr>
              <w:br/>
            </w:r>
            <w:r>
              <w:rPr>
                <w:b/>
                <w:i/>
              </w:rPr>
              <w:t>Độc lập - Tự do - Hạnh phúc</w:t>
            </w:r>
            <w:r>
              <w:rPr>
                <w:b w:val="0"/>
                <w:i w:val="0"/>
              </w:rPr>
              <w:br/>
            </w:r>
            <w:r>
              <w:rPr>
                <w:b/>
                <w:i w:val="0"/>
              </w:rPr>
              <w:t>------------------------</w:t>
            </w:r>
            <w:r>
              <w:rPr>
                <w:b w:val="0"/>
                <w:i w:val="0"/>
              </w:rPr>
              <w:br/>
            </w:r>
            <w:r>
              <w:rPr>
                <w:b w:val="0"/>
                <w:i w:val="0"/>
              </w:rPr>
              <w:t>Hà Nội, ngày 01 tháng 7 năm 2004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Kính gửi:</w:t>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i w:val="0"/>
              </w:rPr>
              <w:t>- Các Bộ, cơ quan ngang Bộ, cơ quan thuộc Chính phủ</w:t>
            </w:r>
            <w:r>
              <w:rPr>
                <w:b w:val="0"/>
                <w:i w:val="0"/>
              </w:rPr>
              <w:br/>
            </w:r>
            <w:r>
              <w:rPr>
                <w:b/>
                <w:i w:val="0"/>
              </w:rPr>
              <w:t>- HĐND, UBND các tỉnh, thành phố trực thuộc TW</w:t>
            </w:r>
            <w:r>
              <w:rPr>
                <w:b w:val="0"/>
                <w:i w:val="0"/>
              </w:rPr>
              <w:br/>
            </w:r>
            <w:r>
              <w:rPr>
                <w:b/>
                <w:i w:val="0"/>
              </w:rPr>
              <w:t>- Toà án, Viện KSNDTC</w:t>
            </w:r>
            <w:r>
              <w:rPr>
                <w:b w:val="0"/>
                <w:i w:val="0"/>
              </w:rPr>
              <w:br/>
            </w:r>
            <w:r>
              <w:rPr>
                <w:b/>
                <w:i w:val="0"/>
              </w:rPr>
              <w:t>- Quỹ Hỗ trợ Phát triển</w:t>
            </w:r>
            <w:r>
              <w:rPr>
                <w:b w:val="0"/>
                <w:i w:val="0"/>
              </w:rPr>
              <w:br/>
            </w:r>
            <w:r>
              <w:rPr>
                <w:b/>
                <w:i w:val="0"/>
              </w:rPr>
              <w:t>- Các Tổng công ty Nhà nước</w:t>
            </w:r>
            <w:r>
              <w:rPr>
                <w:b w:val="0"/>
                <w:i w:val="0"/>
              </w:rPr>
              <w:br/>
            </w:r>
            <w:r>
              <w:rPr>
                <w:b/>
                <w:i w:val="0"/>
              </w:rPr>
              <w:t>- Cục Kiểm tra văn bản (Bộ Tư pháp)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Như trên</w:t>
            </w:r>
            <w:r>
              <w:rPr>
                <w:b w:val="0"/>
                <w:i w:val="0"/>
              </w:rPr>
              <w:br/>
            </w:r>
            <w:r>
              <w:rPr>
                <w:b w:val="0"/>
                <w:i w:val="0"/>
              </w:rPr>
              <w:t>- Văn phòng Quốc hội; Văn phòng Chủ tịch nước;</w:t>
            </w:r>
            <w:r>
              <w:rPr>
                <w:b w:val="0"/>
                <w:i w:val="0"/>
              </w:rPr>
              <w:br/>
            </w:r>
            <w:r>
              <w:rPr>
                <w:b w:val="0"/>
                <w:i w:val="0"/>
              </w:rPr>
              <w:t>- Văn phòng TW và các Ban của Đảng</w:t>
            </w:r>
            <w:r>
              <w:rPr>
                <w:b w:val="0"/>
                <w:i w:val="0"/>
              </w:rPr>
              <w:br/>
            </w:r>
            <w:r>
              <w:rPr>
                <w:b w:val="0"/>
                <w:i w:val="0"/>
              </w:rPr>
              <w:t>- Sở Tài chính</w:t>
            </w:r>
            <w:r>
              <w:rPr>
                <w:b w:val="0"/>
                <w:i w:val="0"/>
              </w:rPr>
              <w:br/>
            </w:r>
            <w:r>
              <w:rPr>
                <w:b w:val="0"/>
                <w:i w:val="0"/>
              </w:rPr>
              <w:t>- Công báo;</w:t>
            </w:r>
            <w:r>
              <w:rPr>
                <w:b w:val="0"/>
                <w:i w:val="0"/>
              </w:rPr>
              <w:br/>
            </w:r>
            <w:r>
              <w:rPr>
                <w:b w:val="0"/>
                <w:i w:val="0"/>
              </w:rPr>
              <w:t>- Lưu VP(2b), Vụ TCNH.</w:t>
            </w:r>
          </w:p>
        </w:tc>
        <w:tc>
          <w:tcPr>
            <w:tcW w:type="dxa" w:w="4320"/>
          </w:tcPr>
          <w:p>
            <w:r>
              <w:rPr>
                <w:b w:val="0"/>
                <w:i w:val="0"/>
              </w:rPr>
              <w:br/>
            </w:r>
            <w:r>
              <w:rPr>
                <w:b/>
                <w:i w:val="0"/>
              </w:rPr>
              <w:t>TL. BỘ TRƯỞNG BỘ TÀI CHÍNH</w:t>
            </w:r>
            <w:r>
              <w:rPr>
                <w:b w:val="0"/>
                <w:i w:val="0"/>
              </w:rPr>
              <w:br/>
            </w:r>
            <w:r>
              <w:rPr>
                <w:b/>
                <w:i w:val="0"/>
              </w:rPr>
              <w:t>KT Chánh văn phòng</w:t>
            </w:r>
            <w:r>
              <w:rPr>
                <w:b w:val="0"/>
                <w:i w:val="0"/>
              </w:rPr>
              <w:br/>
            </w:r>
            <w:r>
              <w:rPr>
                <w:b/>
                <w:i w:val="0"/>
              </w:rPr>
              <w:t>Phó văn phòng</w:t>
            </w:r>
            <w:r>
              <w:rPr>
                <w:b w:val="0"/>
                <w:i w:val="0"/>
              </w:rPr>
              <w:br/>
            </w:r>
            <w:r>
              <w:rPr>
                <w:b/>
                <w:i/>
              </w:rPr>
              <w:t>(Đã ký)</w:t>
            </w:r>
            <w:r>
              <w:rPr>
                <w:b w:val="0"/>
                <w:i w:val="0"/>
              </w:rPr>
              <w:br/>
            </w:r>
            <w:r>
              <w:rPr>
                <w:b/>
                <w:i w:val="0"/>
              </w:rPr>
              <w:t>Nguyễn Việt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