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73/2023/QĐ-UBND Ban hành Quy định bổ nhiệm, giới thiệu ứng cử, bổ nhiệm lại, giới thiệu tái cử, điều động, biệt phái, từ chức, miễn nhiệm đối với công chức, viên chức lãnh đạo, quản lý, người quản lý doanh nghiệp thuộc thẩm quyền quản lý của Ban Cán sự Đảng Ủy ban nhân dân tỉnh</w:t>
      </w:r>
    </w:p>
    <w:p>
      <w:r>
        <w:rPr>
          <w:b w:val="0"/>
          <w:i w:val="0"/>
        </w:rPr>
        <w:br/>
      </w:r>
      <w:r>
        <w:rPr>
          <w:b w:val="0"/>
          <w:i w:val="0"/>
        </w:rPr>
        <w:br/>
      </w:r>
      <w:r>
        <w:rPr>
          <w:b/>
          <w:i w:val="0"/>
        </w:rPr>
        <w:t>ỦY BAN NHÂN DÂN</w:t>
      </w:r>
      <w:r>
        <w:br/>
      </w:r>
      <w:r>
        <w:rPr>
          <w:b/>
          <w:i w:val="0"/>
        </w:rPr>
        <w:br/>
        <w:t xml:space="preserve">        TỈNH NINH THUẬN</w:t>
      </w:r>
      <w:r>
        <w:rPr>
          <w:b w:val="0"/>
          <w:i w:val="0"/>
        </w:rPr>
        <w:br/>
      </w:r>
      <w:r>
        <w:rPr>
          <w:b/>
          <w:i w:val="0"/>
        </w:rPr>
        <w:t>_____________</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w:t>
      </w:r>
      <w:r>
        <w:rPr>
          <w:b w:val="0"/>
          <w:i w:val="0"/>
        </w:rPr>
        <w:br/>
      </w:r>
      <w:r>
        <w:rPr>
          <w:b w:val="0"/>
          <w:i w:val="0"/>
        </w:rPr>
        <w:br/>
      </w:r>
    </w:p>
    <w:p>
      <w:r>
        <w:rPr>
          <w:b w:val="0"/>
          <w:i w:val="0"/>
        </w:rPr>
        <w:br/>
      </w:r>
      <w:r>
        <w:rPr>
          <w:b/>
          <w:i w:val="0"/>
        </w:rPr>
        <w:t>ỦY BAN NHÂN DÂN</w:t>
      </w:r>
      <w:r>
        <w:br/>
      </w:r>
      <w:r>
        <w:rPr>
          <w:b/>
          <w:i w:val="0"/>
        </w:rPr>
        <w:br/>
        <w:t xml:space="preserve">        TỈNH NINH THUẬN</w:t>
      </w:r>
      <w:r>
        <w:rPr>
          <w:b w:val="0"/>
          <w:i w:val="0"/>
        </w:rPr>
        <w:br/>
      </w:r>
      <w:r>
        <w:rPr>
          <w:b/>
          <w:i w:val="0"/>
        </w:rPr>
        <w:t>_____________</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w:t>
      </w:r>
      <w:r>
        <w:rPr>
          <w:b w:val="0"/>
          <w:i w:val="0"/>
        </w:rPr>
        <w:br/>
      </w:r>
    </w:p>
    <w:p>
      <w:r>
        <w:rPr>
          <w:b w:val="0"/>
          <w:i w:val="0"/>
        </w:rPr>
        <w:br/>
      </w:r>
      <w:r>
        <w:rPr>
          <w:b w:val="0"/>
          <w:i w:val="0"/>
        </w:rPr>
        <w:br/>
      </w:r>
      <w:r>
        <w:rPr>
          <w:b w:val="0"/>
          <w:i w:val="0"/>
        </w:rPr>
        <w:t>Số: 73/2023/QĐ-UBND</w:t>
      </w:r>
      <w:r>
        <w:rPr>
          <w:b w:val="0"/>
          <w:i w:val="0"/>
        </w:rPr>
        <w:br/>
      </w:r>
      <w:r>
        <w:rPr>
          <w:b w:val="0"/>
          <w:i w:val="0"/>
        </w:rPr>
        <w:br/>
      </w:r>
      <w:r>
        <w:rPr>
          <w:b w:val="0"/>
          <w:i w:val="0"/>
        </w:rPr>
        <w:br/>
      </w:r>
      <w:r>
        <w:rPr>
          <w:b w:val="0"/>
          <w:i/>
        </w:rPr>
        <w:t>Ninh Thuận, ngày 13 tháng 10 năm 2023</w:t>
      </w:r>
      <w:r>
        <w:rPr>
          <w:b w:val="0"/>
          <w:i w:val="0"/>
        </w:rPr>
        <w:br/>
      </w:r>
      <w:r>
        <w:rPr>
          <w:b w:val="0"/>
          <w:i w:val="0"/>
        </w:rPr>
        <w:br/>
      </w:r>
    </w:p>
    <w:p>
      <w:r>
        <w:rPr>
          <w:b w:val="0"/>
          <w:i w:val="0"/>
        </w:rPr>
        <w:br/>
      </w:r>
      <w:r>
        <w:rPr>
          <w:b w:val="0"/>
          <w:i w:val="0"/>
        </w:rPr>
        <w:t>Số: 73/2023/QĐ-UBND</w:t>
      </w:r>
      <w:r>
        <w:rPr>
          <w:b w:val="0"/>
          <w:i w:val="0"/>
        </w:rPr>
        <w:br/>
      </w:r>
    </w:p>
    <w:p>
      <w:r>
        <w:rPr>
          <w:b w:val="0"/>
          <w:i w:val="0"/>
        </w:rPr>
        <w:br/>
      </w:r>
      <w:r>
        <w:rPr>
          <w:b w:val="0"/>
          <w:i/>
        </w:rPr>
        <w:t>Ninh Thuận, ngày 13 tháng 10 năm 2023</w:t>
      </w:r>
      <w:r>
        <w:rPr>
          <w:b w:val="0"/>
          <w:i w:val="0"/>
        </w:rPr>
        <w:br/>
      </w:r>
    </w:p>
    <w:p>
      <w:pPr>
        <w:jc w:val="center"/>
      </w:pPr>
      <w:r>
        <w:rPr>
          <w:b/>
          <w:i w:val="0"/>
        </w:rPr>
        <w:t xml:space="preserve">QUYẾT ĐỊNH </w:t>
      </w:r>
    </w:p>
    <w:p>
      <w:pPr>
        <w:jc w:val="center"/>
      </w:pPr>
      <w:r>
        <w:rPr>
          <w:b/>
          <w:i w:val="0"/>
        </w:rPr>
        <w:t>Ban hành Quy định bổ nhiệm, giới thiệu ứng cử, bổ nhiệm lại, giới thiệu tái cử, điều động, biệt phái, từ chức, miễn nhiệm đối với công chức, viên chức lãnh đạo, quản lý, người quản lý doanh nghiệp thuộc thẩm quyền quản lý của Ban Cán sự Đảng Ủy ban nhân dân tỉnh</w:t>
      </w:r>
    </w:p>
    <w:p>
      <w:pPr>
        <w:jc w:val="center"/>
      </w:pPr>
      <w:r>
        <w:rPr>
          <w:b/>
          <w:i w:val="0"/>
        </w:rPr>
        <w:t>_____________</w:t>
      </w:r>
    </w:p>
    <w:p>
      <w:pPr>
        <w:jc w:val="center"/>
      </w:pPr>
      <w:r>
        <w:rPr>
          <w:b/>
          <w:i w:val="0"/>
        </w:rPr>
        <w:t>ỦY BAN NHÂN DÂN TỈNH NINH THUẬN</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Cán bộ, công chức ngày 13 tháng 11 năm 2008;</w:t>
      </w:r>
    </w:p>
    <w:p>
      <w:pPr>
        <w:jc w:val="both"/>
      </w:pPr>
      <w:r>
        <w:rPr>
          <w:b w:val="0"/>
          <w:i/>
        </w:rPr>
        <w:t>Căn cứ Luật Viên chức ngày 15 tháng 11 năm 2010;</w:t>
      </w:r>
    </w:p>
    <w:p>
      <w:pPr>
        <w:jc w:val="both"/>
      </w:pPr>
      <w:r>
        <w:rPr>
          <w:b w:val="0"/>
          <w:i/>
        </w:rPr>
        <w:t>Căn cứ Luật Sửa đổi, bổ sung một số điều của Luật Cán bộ, công chức và Luật Viên chức ngày 25 tháng 11 năm 2019;</w:t>
      </w:r>
    </w:p>
    <w:p>
      <w:pPr>
        <w:jc w:val="both"/>
      </w:pPr>
      <w:r>
        <w:rPr>
          <w:b w:val="0"/>
          <w:i/>
        </w:rPr>
        <w:t>Căn cứ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154/2020/NĐ-CP ngày 31 tháng 12 năm 2020 của Chính phủ sửa đổi, bổ sung một số điều của Nghị định số 34/2016/NĐ-CP ngày ngày 14 tháng 5 năm 2016 của Chính phủ quy định chi tiết một số điều và biện pháp thi hành Luật Ban hành văn bản quy phạm pháp luật;</w:t>
      </w:r>
    </w:p>
    <w:p>
      <w:pPr>
        <w:jc w:val="both"/>
      </w:pPr>
      <w:r>
        <w:rPr>
          <w:b w:val="0"/>
          <w:i/>
        </w:rPr>
        <w:t>Căn cứ Nghị định số 138/2020/NĐ-CP ngày 27 tháng 11 năm 2020 của Chính phủ quy định về tuyển dụng, sử dụng và quản lý công chức;</w:t>
      </w:r>
    </w:p>
    <w:p>
      <w:pPr>
        <w:jc w:val="both"/>
      </w:pPr>
      <w:r>
        <w:rPr>
          <w:b w:val="0"/>
          <w:i/>
        </w:rPr>
        <w:t>Căn cứ Nghị định số 115/2020/NĐ-CP ngày 25 tháng 9 năm 2020 của Chính phủ quy định về tuyển dụng, sử dụng và quản lý viên chức;</w:t>
      </w:r>
    </w:p>
    <w:p>
      <w:pPr>
        <w:jc w:val="both"/>
      </w:pPr>
      <w:r>
        <w:rPr>
          <w:b w:val="0"/>
          <w:i/>
        </w:rPr>
        <w:t>Căn cứ Nghị định số 159/2020/NĐ-CP ngày 31 tháng 12 năm 2020 của Chính phủ về quản lý người giữ chức danh, chức vụ và người đại diện phần vốn nhà nước tại doanh nghiệp;</w:t>
      </w:r>
    </w:p>
    <w:p>
      <w:pPr>
        <w:jc w:val="both"/>
      </w:pPr>
      <w:r>
        <w:rPr>
          <w:b w:val="0"/>
          <w:i/>
        </w:rPr>
        <w:t>Căn cứ Nghị định số 69/2023/NĐ-CP ngày 14 tháng 9 năm 2023 của Chính phủ sửa đổi, bổ sung một số điều của Nghị định số 159/2020/NĐ-CP ngày 31 tháng 12 năm 2020 về quản lý người giữ chức danh, chức vụ và người đại diện phần vốn nhà nước tại doanh nghiệp;</w:t>
      </w:r>
    </w:p>
    <w:p>
      <w:pPr>
        <w:jc w:val="both"/>
      </w:pPr>
      <w:r>
        <w:rPr>
          <w:b w:val="0"/>
          <w:i/>
        </w:rPr>
        <w:t>Thực hiện Quy định số 33-QĐ/TU ngày 31 tháng 8 năm 2023 của Ban Thường vụ Tỉnh ủy về phân cấp quản lý cán bộ và bổ nhiệm giới thiệu cán bộ ứng cử;</w:t>
      </w:r>
    </w:p>
    <w:p>
      <w:pPr>
        <w:jc w:val="both"/>
      </w:pPr>
      <w:r>
        <w:rPr>
          <w:b w:val="0"/>
          <w:i/>
        </w:rPr>
        <w:t>Thực hiện Quyết định số 1760-QĐ/TU ngày 31/8/2023 của Ban Thường vụ Tỉnh ủy về ban hành danh mục chức danh, chức vụ lãnh đạo và tương đương của hệ thống chính trị từ Tỉnh đến cơ sở;</w:t>
      </w:r>
    </w:p>
    <w:p>
      <w:pPr>
        <w:jc w:val="both"/>
      </w:pPr>
      <w:r>
        <w:rPr>
          <w:b w:val="0"/>
          <w:i/>
        </w:rPr>
        <w:t>Theo đề nghị của Giám đốc Sở Nội vụ tại Tờ trình số 3327/TTr-SNV ngày 09 tháng 10 năm 2023 và Báo cáo kết quả thẩm định số 2857/BC-STP ngày 04 tháng 10 năm 2023 của Sở Tư pháp.</w:t>
      </w:r>
    </w:p>
    <w:p>
      <w:pPr>
        <w:jc w:val="center"/>
      </w:pPr>
      <w:r>
        <w:rPr>
          <w:b/>
          <w:i w:val="0"/>
        </w:rPr>
        <w:t>QUYẾT ĐỊNH:</w:t>
      </w:r>
    </w:p>
    <w:p>
      <w:pPr>
        <w:jc w:val="both"/>
      </w:pPr>
      <w:r>
        <w:rPr>
          <w:b/>
          <w:i w:val="0"/>
        </w:rPr>
        <w:t xml:space="preserve">Điều 1. </w:t>
      </w:r>
      <w:r>
        <w:rPr>
          <w:b w:val="0"/>
          <w:i w:val="0"/>
        </w:rPr>
        <w:t>Ban hành kèm theo Quyết định này Quy định bổ nhiệm, giới thiệu ứng cử, bổ nhiệm lại, giới thiệu tái cử, điều động, biệt phái, từ chức, miễn nhiệm đối với công chức, viên chức lãnh đạo, quản lý, người quản lý doanh nghiệp thuộc thẩm quyền quản lý của Ban Cán sự Đảng Ủy ban nhân dân tỉnh.</w:t>
      </w:r>
    </w:p>
    <w:p>
      <w:pPr>
        <w:jc w:val="both"/>
      </w:pPr>
      <w:r>
        <w:rPr>
          <w:b/>
          <w:i w:val="0"/>
        </w:rPr>
        <w:t>Điều 2. Hiệu lực thi hành</w:t>
      </w:r>
    </w:p>
    <w:p>
      <w:pPr>
        <w:jc w:val="both"/>
      </w:pPr>
      <w:r>
        <w:rPr>
          <w:b w:val="0"/>
          <w:i w:val="0"/>
        </w:rPr>
        <w:t>1. Quyết định này có hiệu lực thi hành kể từ ngày 23 tháng 10 năm 2023.</w:t>
      </w:r>
    </w:p>
    <w:p>
      <w:pPr>
        <w:jc w:val="both"/>
      </w:pPr>
      <w:r>
        <w:rPr>
          <w:b w:val="0"/>
          <w:i w:val="0"/>
        </w:rPr>
        <w:t>2. Các Quyết định sau hết hiệu lực kể từ ngày Quyết định này có hiệu lực thi hành, gồm:</w:t>
      </w:r>
    </w:p>
    <w:p>
      <w:pPr>
        <w:jc w:val="both"/>
      </w:pPr>
      <w:r>
        <w:rPr>
          <w:b w:val="0"/>
          <w:i w:val="0"/>
        </w:rPr>
        <w:t>a) Quyết định số 15/2020/QĐ-UB ngày 20/5/2020 của Ủy ban nhân dân tỉnh ban hành Quy định bổ nhiệm, bổ nhiệm lại, luân chuyển, điều động, biệt phái, từ chức, miễn nhiệm công chức, viên chức lãnh đạo, quản lý, người quản lý doanh nghiệp thuộc thẩm quyền quản lý của Ủy ban nhân dân tỉnh, các Sở, ban, ngành, đơn vị sự nghiệp trực thuộc Ủy ban nhân dân tỉnh và Ủy ban nhân dân huyện, thành phố;</w:t>
      </w:r>
    </w:p>
    <w:p>
      <w:pPr>
        <w:jc w:val="both"/>
      </w:pPr>
      <w:r>
        <w:rPr>
          <w:b w:val="0"/>
          <w:i w:val="0"/>
        </w:rPr>
        <w:t>b) Quyết định số 21/QĐ-UBND ngày 22/01/2018 của Ủy ban nhân dân tỉnh về việc ban hành Quy định đánh giá chương trình hành động trước khi tiến hành xem xét, bổ nhiệm, bổ nhiệm lại các chức danh lãnh đạo, quản lý;</w:t>
      </w:r>
    </w:p>
    <w:p>
      <w:pPr>
        <w:jc w:val="both"/>
      </w:pPr>
      <w:r>
        <w:rPr>
          <w:b w:val="0"/>
          <w:i w:val="0"/>
        </w:rPr>
        <w:t>c) Quyết định số 162/QĐ-UBND ngày 08/5/2019 của Ủy ban nhân dân tỉnh sửa đổi, bổ sung một số điều của Quy định đánh giá Chương trình hành động trước khi tiến hành xem xét bổ nhiệm, bổ nhiệm lại các chức danh lãnh đạo, quản lý ban hành kèm theo Quyết định số 21/QĐ-UBND ngày 22/01/2018 của Ủy ban nhân dân tỉnh;</w:t>
      </w:r>
    </w:p>
    <w:p>
      <w:pPr>
        <w:jc w:val="both"/>
      </w:pPr>
      <w:r>
        <w:rPr>
          <w:b w:val="0"/>
          <w:i w:val="0"/>
        </w:rPr>
        <w:t>d) Quyết định số 499/QĐ-UBND ngày 14/9/2021 của Ủy ban nhân dân tỉnh sửa đổi, bổ sung Khoản 2 Điều 1 Quyết định số 162/QĐ-UBND ngày 08/5/2019 của Ủy ban nhân dân tỉnh sửa đổi, bổ sung một số điều của Quy định đánh giá Chương trình hành động trước khi tiến hành xem xét bổ nhiệm, bổ nhiệm lại các chức danh lãnh đạo, quản lý ban hành kèm theo Quyết định số 21/QĐ-UBND ngày 22/01/2018 của Ủy ban nhân dân tỉnh.</w:t>
      </w:r>
    </w:p>
    <w:p>
      <w:pPr>
        <w:jc w:val="both"/>
      </w:pPr>
      <w:r>
        <w:rPr>
          <w:b w:val="0"/>
          <w:i w:val="0"/>
        </w:rPr>
        <w:t>3. Chánh Văn phòng Ủy ban nhân dân tỉnh; Thủ trưởng các Sở, ban, ngành, đơn vị sự nghiệp trực thuộc Ủy ban nhân dân tỉnh; Giám đốc Công ty trách nhiệm hữu hạn một thành viên mà nhà nước nắm giữ 100% vốn điều lệ, Giám đốc Công ty cổ phần do Nhà nước nắm giữ trên 50% vốn điều lệ; Giám đốc Quỹ đầu tư phát triển tỉnh; Chủ tịch các Hội đặc thù cấp tỉnh được giao biên chế; Bệnh viện đa khoa tỉnh; Chủ tịch Ủy ban nhân dân các huyện, thành phố;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 xml:space="preserve">CHỦ TỊCH </w:t>
            </w:r>
            <w:r>
              <w:rPr>
                <w:b w:val="0"/>
                <w:i w:val="0"/>
              </w:rPr>
              <w:br/>
            </w:r>
            <w:r>
              <w:rPr>
                <w:b/>
                <w:i/>
              </w:rPr>
              <w:t>(Đã ký)</w:t>
            </w:r>
            <w:r>
              <w:rPr>
                <w:b w:val="0"/>
                <w:i w:val="0"/>
              </w:rPr>
              <w:br/>
            </w:r>
            <w:r>
              <w:rPr>
                <w:b/>
                <w:i w:val="0"/>
              </w:rPr>
              <w:t>Trần Quốc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