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75/2003/QĐ-UB V/v Phê duyệt tổng thể về tổ chức và quản lý hệ thống cấp nước của Công ty cấp thoát nước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75/2003/QĐ-UB</w:t>
      </w:r>
      <w:r>
        <w:rPr>
          <w:b w:val="0"/>
          <w:i w:val="0"/>
        </w:rPr>
        <w:br/>
      </w:r>
      <w:r>
        <w:rPr>
          <w:b w:val="0"/>
          <w:i w:val="0"/>
        </w:rPr>
        <w:br/>
      </w:r>
      <w:r>
        <w:rPr>
          <w:b w:val="0"/>
          <w:i/>
        </w:rPr>
        <w:br/>
      </w:r>
      <w:r>
        <w:rPr>
          <w:b w:val="0"/>
          <w:i/>
        </w:rPr>
        <w:t>Bình Phước, ngày 26 tháng 8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75/2003/QĐ-UB</w:t>
      </w:r>
      <w:r>
        <w:rPr>
          <w:b w:val="0"/>
          <w:i w:val="0"/>
        </w:rPr>
        <w:br/>
      </w:r>
      <w:r>
        <w:rPr>
          <w:b w:val="0"/>
          <w:i w:val="0"/>
        </w:rPr>
        <w:br/>
      </w:r>
      <w:r>
        <w:rPr>
          <w:b w:val="0"/>
          <w:i/>
        </w:rPr>
        <w:br/>
      </w:r>
      <w:r>
        <w:rPr>
          <w:b w:val="0"/>
          <w:i/>
        </w:rPr>
        <w:t>Bình Phước, ngày 26 tháng 8 năm 2003</w:t>
      </w:r>
      <w:r>
        <w:rPr>
          <w:b w:val="0"/>
          <w:i/>
        </w:rPr>
        <w:br/>
      </w:r>
      <w:r>
        <w:rPr>
          <w:b w:val="0"/>
          <w:i w:val="0"/>
        </w:rPr>
        <w:br/>
      </w:r>
    </w:p>
    <w:p>
      <w:pPr>
        <w:jc w:val="center"/>
      </w:pPr>
      <w:r>
        <w:rPr>
          <w:b w:val="0"/>
          <w:i w:val="0"/>
        </w:rPr>
        <w:br/>
      </w:r>
      <w:r>
        <w:rPr>
          <w:b w:val="0"/>
          <w:i w:val="0"/>
        </w:rPr>
        <w:t>Số: 75/2003/QĐ-UB</w:t>
      </w:r>
      <w:r>
        <w:rPr>
          <w:b w:val="0"/>
          <w:i w:val="0"/>
        </w:rPr>
        <w:br/>
      </w:r>
    </w:p>
    <w:p>
      <w:pPr>
        <w:jc w:val="center"/>
      </w:pPr>
      <w:r>
        <w:rPr>
          <w:b w:val="0"/>
          <w:i w:val="0"/>
        </w:rPr>
        <w:br/>
      </w:r>
      <w:r>
        <w:rPr>
          <w:b w:val="0"/>
          <w:i w:val="0"/>
        </w:rPr>
        <w:t>Bình Phước, ngày 26 tháng 8 năm 2003</w:t>
      </w:r>
      <w:r>
        <w:rPr>
          <w:b w:val="0"/>
          <w:i w:val="0"/>
        </w:rPr>
        <w:br/>
      </w:r>
    </w:p>
    <w:p>
      <w:r>
        <w:rPr>
          <w:b/>
          <w:i w:val="0"/>
        </w:rPr>
        <w:t>QUYẾT ĐỊNH CỦA ỦY BAN NHÂN DÂN TỈNH</w:t>
      </w:r>
    </w:p>
    <w:p>
      <w:r>
        <w:rPr>
          <w:b/>
          <w:i w:val="0"/>
        </w:rPr>
        <w:t>V/v Phê duyệt tổng thể về tổ chức và quản lý hệ thống cấp nước</w:t>
      </w:r>
    </w:p>
    <w:p>
      <w:r>
        <w:rPr>
          <w:b/>
          <w:i w:val="0"/>
        </w:rPr>
        <w:t>của Công ty cấp thoát nước tỉnh Bình Phước</w:t>
      </w:r>
    </w:p>
    <w:p>
      <w:r>
        <w:rPr>
          <w:b w:val="0"/>
          <w:i w:val="0"/>
        </w:rPr>
        <w:t>____________________</w:t>
      </w:r>
    </w:p>
    <w:p>
      <w:r>
        <w:rPr>
          <w:b w:val="0"/>
          <w:i w:val="0"/>
        </w:rPr>
        <w:t xml:space="preserve"> </w:t>
      </w:r>
      <w:r>
        <w:rPr>
          <w:b/>
          <w:i w:val="0"/>
        </w:rPr>
        <w:t>ỦY BAN NHÂN DÂN TỈNH</w:t>
      </w:r>
    </w:p>
    <w:p>
      <w:pPr>
        <w:jc w:val="both"/>
      </w:pPr>
      <w:r>
        <w:rPr>
          <w:b w:val="0"/>
          <w:i/>
        </w:rPr>
        <w:t>- Căn cứ Luật Tổ chức HĐND và UBND (sửa đổi) ngày 21/6/1994.</w:t>
      </w:r>
    </w:p>
    <w:p>
      <w:pPr>
        <w:jc w:val="both"/>
      </w:pPr>
      <w:r>
        <w:rPr>
          <w:b w:val="0"/>
          <w:i/>
        </w:rPr>
        <w:t>- Căn cứ Quyết định số 63/1998/QĐ-TTg ngày 18/03/1998 của Thủ tướng Chính phủ về việc phê duyệt định hướng phát triển cấp nước đô thị quốc gia đến năm 2020;</w:t>
      </w:r>
    </w:p>
    <w:p>
      <w:pPr>
        <w:jc w:val="both"/>
      </w:pPr>
      <w:r>
        <w:rPr>
          <w:b w:val="0"/>
          <w:i/>
        </w:rPr>
        <w:t>- Căn cứ Chỉ thị số 40/1998/CT-TTg ngày 14/12/1998 của Thủ tướng Chính phủ về việc tăng cường công tác quản lý và phát triển cấp nước đô thị.</w:t>
      </w:r>
    </w:p>
    <w:p>
      <w:pPr>
        <w:jc w:val="both"/>
      </w:pPr>
      <w:r>
        <w:rPr>
          <w:b w:val="0"/>
          <w:i/>
        </w:rPr>
        <w:t>- Căn cứ Quyết định số 18/2001/QĐ-UB ngày 16/3/2001 của UBND tỉnh về việc thành lập Doanh nghiệp Nhà nước Công ty cấp thoát nước tỉnh Bình Phước.</w:t>
      </w:r>
    </w:p>
    <w:p>
      <w:pPr>
        <w:jc w:val="both"/>
      </w:pPr>
      <w:r>
        <w:rPr>
          <w:b w:val="0"/>
          <w:i/>
        </w:rPr>
        <w:t>- Xét đề nghị của Giám đốc Công ty cấp thoát nước và Trưởng Ban Tổ chức chính quyền tỉnh.</w:t>
      </w:r>
    </w:p>
    <w:p>
      <w:r>
        <w:rPr>
          <w:b/>
          <w:i w:val="0"/>
        </w:rPr>
        <w:t>QUYẾT ĐỊNH</w:t>
      </w:r>
    </w:p>
    <w:p>
      <w:pPr>
        <w:jc w:val="both"/>
      </w:pPr>
      <w:r>
        <w:rPr>
          <w:b/>
          <w:i w:val="0"/>
        </w:rPr>
        <w:t xml:space="preserve">Điều 1: </w:t>
      </w:r>
      <w:r>
        <w:rPr>
          <w:b w:val="0"/>
          <w:i w:val="0"/>
        </w:rPr>
        <w:t>Phê duyệt tổng thể về tổ chức và quản lý hệ thống cấp nước của Công ty Cấp thoát nước tỉnh Bình Phước với nội dung chủ yếu sau:</w:t>
      </w:r>
    </w:p>
    <w:p>
      <w:pPr>
        <w:jc w:val="both"/>
      </w:pPr>
      <w:r>
        <w:rPr>
          <w:b w:val="0"/>
          <w:i w:val="0"/>
        </w:rPr>
        <w:t>1/ Chuyển hệ thống cấp nước đô thị ở các huyện (sau khi các dự án xây dựng nhà máy nước dã hoàn thành và đi vào khai thác) về Công ty Cấp thoát nước tỉnh để thống nhất tổ chức, quản lý và khai thác.</w:t>
      </w:r>
    </w:p>
    <w:p>
      <w:pPr>
        <w:jc w:val="both"/>
      </w:pPr>
      <w:r>
        <w:rPr>
          <w:b w:val="0"/>
          <w:i w:val="0"/>
        </w:rPr>
        <w:t>2/ Giám đốc Công ty cấp thoát nước có trách nhiệm xây dựng phương án tiếp nhận nhà máy nước ở các huyện (sau khi dự án đã hoàn thành và đưa vào khai thác) trình UBND tỉnh phê duyệt để làm căn cứ thực hiện.</w:t>
      </w:r>
    </w:p>
    <w:p>
      <w:pPr>
        <w:jc w:val="both"/>
      </w:pPr>
      <w:r>
        <w:rPr>
          <w:b/>
          <w:i w:val="0"/>
        </w:rPr>
        <w:t>Điều 2:</w:t>
      </w:r>
    </w:p>
    <w:p>
      <w:pPr>
        <w:jc w:val="both"/>
      </w:pPr>
      <w:r>
        <w:rPr>
          <w:b w:val="0"/>
          <w:i w:val="0"/>
        </w:rPr>
        <w:t>1/ Giao Giám đốc Công ty Cấp thoát nước tính có trách nhiệm phối hợp với các đơn vị có liên quan và UBND các huyện thực hiện việc tiếp nhận, bàn giao nhà máy nước sau khi phương án tiếp nhận đã được UBND tỉnh phê duyệt.</w:t>
      </w:r>
    </w:p>
    <w:p>
      <w:pPr>
        <w:jc w:val="both"/>
      </w:pPr>
      <w:r>
        <w:rPr>
          <w:b w:val="0"/>
          <w:i w:val="0"/>
        </w:rPr>
        <w:t>2/ Sau khi tiếp nhận nhà máy nước ở huyện về Công ty quản lý, Giám đốc Công ty có trách nhiệm xây dựng lại kế hoạch sản xuất kinh doanh, đảm bảo hoạt động có hiệu quả nhằm nhanh chóng khắc phục việc ngân sách Nhà nước cấp bù cho hoạt động sản xuất kinh doanh của Công ty.</w:t>
      </w:r>
    </w:p>
    <w:p>
      <w:pPr>
        <w:jc w:val="both"/>
      </w:pPr>
      <w:r>
        <w:rPr>
          <w:b w:val="0"/>
          <w:i w:val="0"/>
        </w:rPr>
        <w:t>3/ Công ty Cấp thoát nước chủ động thu hút các nguồn lực nhằm đầu tư, mở rộng mạng lưới cung cấp nước sinh hoạt trên địa bàn tỉnh, đồng thời quản lý tập trung về mặt chuyên môn kỹ thuật và chất lượng nước sạch cung cấp cho các tổ chức và công dân trên địa bàn tỉnh.</w:t>
      </w:r>
    </w:p>
    <w:p>
      <w:pPr>
        <w:jc w:val="both"/>
      </w:pPr>
      <w:r>
        <w:rPr>
          <w:b/>
          <w:i w:val="0"/>
        </w:rPr>
        <w:t xml:space="preserve">Điều 3: </w:t>
      </w:r>
      <w:r>
        <w:rPr>
          <w:b w:val="0"/>
          <w:i w:val="0"/>
        </w:rPr>
        <w:t>Nhiệm vụ hoạt động của Công ty cấp thoát nước tỉnh</w:t>
      </w:r>
      <w:r>
        <w:rPr>
          <w:b/>
          <w:i w:val="0"/>
        </w:rPr>
        <w:t>:</w:t>
      </w:r>
    </w:p>
    <w:p>
      <w:pPr>
        <w:jc w:val="both"/>
      </w:pPr>
      <w:r>
        <w:rPr>
          <w:b w:val="0"/>
          <w:i w:val="0"/>
        </w:rPr>
        <w:t>- Thi công, xây lắp. sửa chữa các công trình cấp thoát nước và dân dụng.</w:t>
      </w:r>
    </w:p>
    <w:p>
      <w:pPr>
        <w:jc w:val="both"/>
      </w:pPr>
      <w:r>
        <w:rPr>
          <w:b w:val="0"/>
          <w:i w:val="0"/>
        </w:rPr>
        <w:t>- Khai thác, xử lý, cung cấp nước sạch phục vụ cho sinh hoạt và sản xuất kinh doanh trên địa bàn tỉnh.</w:t>
      </w:r>
    </w:p>
    <w:p>
      <w:pPr>
        <w:jc w:val="both"/>
      </w:pPr>
      <w:r>
        <w:rPr>
          <w:b w:val="0"/>
          <w:i w:val="0"/>
        </w:rPr>
        <w:t xml:space="preserve">- Khoan thăm dò và khai thác nước ngầm khi được cấp có thẩm quyền cho phép và theo đúng quy định của pháp luật. </w:t>
      </w:r>
    </w:p>
    <w:p>
      <w:pPr>
        <w:jc w:val="both"/>
      </w:pPr>
      <w:r>
        <w:rPr>
          <w:b w:val="0"/>
          <w:i w:val="0"/>
        </w:rPr>
        <w:t>- Tư vấn, khảo sát, thiết kế, lập dự án, dự toán, đầu tư xây dựng các công trình cấp thoát nước và giám sát kỹ thuật các công trình cấp thoát nước không do Công ty thực hiện thi công.</w:t>
      </w:r>
    </w:p>
    <w:p>
      <w:pPr>
        <w:jc w:val="both"/>
      </w:pPr>
      <w:r>
        <w:rPr>
          <w:b w:val="0"/>
          <w:i w:val="0"/>
        </w:rPr>
        <w:t>- Kinh doanh vật tư và các dịch vụ chuyên ngành nước. Công ty Cấp thoát nước có trách nhiệm làm đầy đủ các thủ tục kinh doanh theo quy định và hoạt động theo đúng pháp luật.</w:t>
      </w:r>
    </w:p>
    <w:p>
      <w:pPr>
        <w:jc w:val="both"/>
      </w:pPr>
      <w:r>
        <w:rPr>
          <w:b/>
          <w:i w:val="0"/>
        </w:rPr>
        <w:t xml:space="preserve">Điều 4: </w:t>
      </w:r>
      <w:r>
        <w:rPr>
          <w:b w:val="0"/>
          <w:i w:val="0"/>
        </w:rPr>
        <w:t>Các ông (bà): Chánh Văn phòng UBND tỉnh, Trưởng Ban Tổ chức chính quyền tỉnh, Giám đốc Sở Xây dựng, Giám đốc Công ty Cấp thoát nước tỉnh, Chủ tịch UBND các huyện, thủ trưởng các đơn vị có liên quan chịu trách nhiệm thi hành Quyết định này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