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75/2006/QĐ-UBND Ban hành Quy định về tốc độ tối đa của xe cơ giới lưu hành trên đường bộ thuộc địa bàn tỉnh Bình Phước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br/>
              <w:t xml:space="preserve">         TỈNH BÌNH PHƯỚC</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Ban hành Quy định về tốc độ tối đa của xe cơ giới lưu hành trên đường bộ thuộc địa bàn tỉnh Bình Phước</w:t>
      </w:r>
    </w:p>
    <w:p>
      <w:pPr>
        <w:jc w:val="center"/>
      </w:pPr>
      <w:r>
        <w:rPr>
          <w:b/>
          <w:i w:val="0"/>
        </w:rPr>
        <w:t>__________________</w:t>
      </w:r>
    </w:p>
    <w:p>
      <w:pPr>
        <w:jc w:val="center"/>
      </w:pPr>
      <w:r>
        <w:rPr>
          <w:b/>
          <w:i w:val="0"/>
        </w:rPr>
        <w:t>UỶ BAN NHÂN DÂN TỈNH</w:t>
      </w:r>
    </w:p>
    <w:p>
      <w:r>
        <w:rPr>
          <w:b w:val="0"/>
          <w:i/>
        </w:rPr>
        <w:t>Căn cứ Luật Tổ chức HĐND và UBND ngày 26/11/2003;</w:t>
      </w:r>
    </w:p>
    <w:p>
      <w:r>
        <w:rPr>
          <w:b w:val="0"/>
          <w:i/>
        </w:rPr>
        <w:t>Căn cứ Luật Ban hành văn bản Pháp luật của HĐND và UBND ngày 03/12/2004;</w:t>
      </w:r>
    </w:p>
    <w:p>
      <w:r>
        <w:rPr>
          <w:b w:val="0"/>
          <w:i/>
        </w:rPr>
        <w:t>Căn cứ Luật Giao thông đường bộ ngày 29/6/2001;</w:t>
      </w:r>
    </w:p>
    <w:p>
      <w:r>
        <w:rPr>
          <w:b w:val="0"/>
          <w:i/>
        </w:rPr>
        <w:t>Căn cứ Nghị quyết số 13/2002/NQ-CP ngày 19/11/2002 của Chính phủ về các giải pháp kiềm chế gia tăng và tiến tới giảm dần tai nạn giao thông và ùn tắc giao thông;</w:t>
      </w:r>
    </w:p>
    <w:p>
      <w:r>
        <w:rPr>
          <w:b w:val="0"/>
          <w:i/>
        </w:rPr>
        <w:t>Căn cứ Quyết định số 42/2005/QĐ-BGTVT ngày 16/9/2005 của Bộ Giao thông – Vận tải về việc ban hành quy định về tốc độ và khoảng cách của xe cơ giới lưu hành trên đường bộ;</w:t>
      </w:r>
    </w:p>
    <w:p>
      <w:r>
        <w:rPr>
          <w:b w:val="0"/>
          <w:i/>
        </w:rPr>
        <w:t>Theo Tờ trình số 46/SGTVT-TT ngày 28/7/2006 của Giám đốc Sở Giao thông – Vận tải,</w:t>
      </w:r>
    </w:p>
    <w:p>
      <w:pPr>
        <w:jc w:val="center"/>
      </w:pPr>
      <w:r>
        <w:rPr>
          <w:b/>
          <w:i w:val="0"/>
        </w:rPr>
        <w:t>QUYẾT ĐỊNH:</w:t>
      </w:r>
    </w:p>
    <w:p>
      <w:r>
        <w:rPr>
          <w:b/>
          <w:i w:val="0"/>
        </w:rPr>
        <w:t>Điều 1.</w:t>
      </w:r>
      <w:r>
        <w:rPr>
          <w:b w:val="0"/>
          <w:i w:val="0"/>
        </w:rPr>
        <w:t xml:space="preserve"> Ban hành kèm theo Quyết định này quy định về tốc độ tối đa của xe cơ giới lưu hành trên đường bộ thuộc địa bàn tỉnh Bình Phước.</w:t>
      </w:r>
    </w:p>
    <w:p>
      <w:r>
        <w:rPr>
          <w:b/>
          <w:i w:val="0"/>
        </w:rPr>
        <w:t>Điều 2.</w:t>
      </w:r>
      <w:r>
        <w:rPr>
          <w:b w:val="0"/>
          <w:i w:val="0"/>
        </w:rPr>
        <w:t xml:space="preserve"> Giao Sở GTVT phối hợp với các ngành chức năng của tỉnh cắm biển báo quy định tốc độ tối đa trên các tuyến đường Quốc lộ, đường tỉnh để nhân dân thực hiện.</w:t>
      </w:r>
    </w:p>
    <w:p>
      <w:r>
        <w:rPr>
          <w:b/>
          <w:i w:val="0"/>
        </w:rPr>
        <w:t>Điều 3.</w:t>
      </w:r>
      <w:r>
        <w:rPr>
          <w:b w:val="0"/>
          <w:i w:val="0"/>
        </w:rPr>
        <w:t xml:space="preserve"> Các ông (bà) Chánh Văn phòng UBND tỉnh, Giám đốc các Sở GTVT, Tài chính, Kế hoạch - Đầu tư, Công an tỉnh, Ban ATGT, Thanh tra giao thông, Chủ tịch UBND các huyện, thị xã, xã và Thủ trưởng các ban, ngành địa phương có liên quan chịu trách nhiệm thi hành Quyết định này.</w:t>
      </w:r>
    </w:p>
    <w:p>
      <w:r>
        <w:rPr>
          <w:b w:val="0"/>
          <w:i w:val="0"/>
        </w:rPr>
        <w:t>Quyết định này hủy bỏ và thay thế Quyết định số 121/2004/QĐ-UB ngày 10/12/2004 của UBND tỉnh về việc ban hành quy định tốc độ tối đa của các loại phương tiện cơ giới lưu hành trên các tuyến đường Quốc lộ, tỉnh lộ (đường ĐT) trên địa bàn tỉnh. Quyết định này có hiệu lực sau 10 ngày kể từ ngày ký.</w:t>
      </w:r>
    </w:p>
    <w:p>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Nguyễn Huy Phong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Tốc độ tối đa của xe cơ giới lưu hành trên đường bộ thuộc địa bàn tỉnh Bình Phước</w:t>
      </w:r>
    </w:p>
    <w:p>
      <w:pPr>
        <w:jc w:val="center"/>
      </w:pPr>
      <w:r>
        <w:rPr>
          <w:b w:val="0"/>
          <w:i/>
        </w:rPr>
        <w:t xml:space="preserve"> (Ban hành kèm theo Quyết định số 75/2006/QĐ-UBND ngày 10 / 8 /2006 của UBND tỉnh)</w:t>
      </w:r>
    </w:p>
    <w:p>
      <w:pPr>
        <w:jc w:val="center"/>
      </w:pPr>
      <w:r>
        <w:rPr>
          <w:b/>
          <w:i w:val="0"/>
        </w:rPr>
        <w:t xml:space="preserve">Chương I </w:t>
      </w:r>
    </w:p>
    <w:p>
      <w:pPr>
        <w:jc w:val="center"/>
      </w:pPr>
      <w:r>
        <w:rPr>
          <w:b/>
          <w:i w:val="0"/>
        </w:rPr>
        <w:t>QUY ĐỊNH CHUNG</w:t>
      </w:r>
    </w:p>
    <w:p>
      <w:r>
        <w:rPr>
          <w:b/>
          <w:i w:val="0"/>
        </w:rPr>
        <w:t xml:space="preserve">Điều 1. </w:t>
      </w:r>
      <w:r>
        <w:rPr>
          <w:b w:val="0"/>
          <w:i w:val="0"/>
        </w:rPr>
        <w:t>Quy định này quy định tốc độ tối đa của xe cơ giới lưu hành trên đường bộ thuộc địa bàn tỉnh Bình Phước.</w:t>
      </w:r>
    </w:p>
    <w:p>
      <w:r>
        <w:rPr>
          <w:b/>
          <w:i w:val="0"/>
        </w:rPr>
        <w:t>Điều 2.</w:t>
      </w:r>
      <w:r>
        <w:rPr>
          <w:b w:val="0"/>
          <w:i w:val="0"/>
        </w:rPr>
        <w:t xml:space="preserve"> Người lái xe cơ giới tham gia giao thông trên đường bộ thuộc địa bàn tỉnh phải nghiêm chỉnh chấp hành các quy định về tốc độ ghi trên biển báo hiệu. Tại nơi không có biển báo người lái xe phải tuân thủ các quy định cụ thể trong Quy định này.</w:t>
      </w:r>
    </w:p>
    <w:p>
      <w:pPr>
        <w:jc w:val="center"/>
      </w:pPr>
      <w:r>
        <w:rPr>
          <w:b/>
          <w:i w:val="0"/>
        </w:rPr>
        <w:t xml:space="preserve">Chương II </w:t>
      </w:r>
    </w:p>
    <w:p>
      <w:pPr>
        <w:jc w:val="center"/>
      </w:pPr>
      <w:r>
        <w:rPr>
          <w:b/>
          <w:i w:val="0"/>
        </w:rPr>
        <w:t>CÁC QUY ĐỊNH CỤ THỂ</w:t>
      </w:r>
    </w:p>
    <w:p>
      <w:r>
        <w:rPr>
          <w:b/>
          <w:i w:val="0"/>
        </w:rPr>
        <w:t>Điều 3.</w:t>
      </w:r>
      <w:r>
        <w:rPr>
          <w:b w:val="0"/>
          <w:i w:val="0"/>
        </w:rPr>
        <w:t xml:space="preserve"> Tốc độ tối đa cho phép phương tiện cơ giới lưu hành trên QL13, QL14</w:t>
      </w:r>
    </w:p>
    <w:p>
      <w:r>
        <w:rPr>
          <w:b w:val="0"/>
          <w:i w:val="0"/>
        </w:rPr>
        <w:t>phải tuân theo biển báo quy định tốc độ trên tuyến do Khu quản lý đường bộ VII lắp đặt. Riêng đường QL13 đoạn từ Km62+700 (ranh tỉnh Bình Dương) đến Km95+000 (thị trấn An Lộc) sẽ do Công ty Cổ phần đầu tư xây dựng CSHT Bình Phước lắp đặt biển báo tốc độ và quản lý trong thời gian thực hiện dự án đầu tư BOT nhưng không lớn hơn tốc độ cho phép theo quy định tại Quyết định số 42/2005/QĐ-BGTVT ngày 16/9/2005 của Bộ Giao thông – Vận tải.</w:t>
      </w:r>
    </w:p>
    <w:p>
      <w:r>
        <w:rPr>
          <w:b/>
          <w:i w:val="0"/>
        </w:rPr>
        <w:t>Điều 4.</w:t>
      </w:r>
      <w:r>
        <w:rPr>
          <w:b w:val="0"/>
          <w:i w:val="0"/>
        </w:rPr>
        <w:t xml:space="preserve"> Tốc độ tối đa cho phép phương tiện cơ giới lưu hành trên đường tỉnh, đường khu vực nội thị khi không có biển báo tốc độ tối đa cho phép với điều kiện đường khô ráo và thời tiết bình thường, người lái xe không được điều kiển xe vượt quá tốc độ tối đa quy định tại Bảng 1:</w:t>
      </w:r>
    </w:p>
    <w:p>
      <w:r>
        <w:rPr>
          <w:b w:val="0"/>
          <w:i w:val="0"/>
        </w:rPr>
        <w:t>Bảng 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Loại phương tiện</w:t>
            </w:r>
          </w:p>
        </w:tc>
        <w:tc>
          <w:tcPr>
            <w:tcW w:type="dxa" w:w="4320"/>
          </w:tcPr>
          <w:p>
            <w:r>
              <w:rPr>
                <w:b w:val="0"/>
                <w:i w:val="0"/>
              </w:rPr>
              <w:br/>
            </w:r>
            <w:r>
              <w:rPr>
                <w:b w:val="0"/>
                <w:i w:val="0"/>
              </w:rPr>
              <w:t>Tốc độ tối đa (km/h)</w:t>
            </w:r>
          </w:p>
        </w:tc>
      </w:tr>
    </w:tbl>
    <w:p>
      <w:r>
        <w:rPr>
          <w:b w:val="0"/>
          <w:i w:val="0"/>
        </w:rPr>
        <w:t>Trong điều kiện thời tiết không bình thường (trời mưa, đường trơn ướt, sương mù), địa hình miền núi người lái xe phải điều khiển xe chạy với tốc độ phù hợp, thấp hơn tốc độ tối đa quy định tại Bảng 1.</w:t>
      </w:r>
    </w:p>
    <w:p>
      <w:r>
        <w:rPr>
          <w:b/>
          <w:i w:val="0"/>
        </w:rPr>
        <w:t>Điều 5.</w:t>
      </w:r>
      <w:r>
        <w:rPr>
          <w:b w:val="0"/>
          <w:i w:val="0"/>
        </w:rPr>
        <w:t xml:space="preserve"> Tốc độ tối đa cho phép phương tiện cơ giới lưu hành trên đường tỉnh đoạn ngoại thị và ngoài đô thị:</w:t>
      </w:r>
    </w:p>
    <w:p>
      <w:r>
        <w:rPr>
          <w:b w:val="0"/>
          <w:i w:val="0"/>
        </w:rPr>
        <w:t>1/ Tốc độ tối đa cho phép phương tiện cơ giới lưu hành trên đường ĐT741 (đoạn ranh Bình Dương đến thị trấn Thác Mơ), ĐT751 (ngã tư Chơn Thành – cầu Bà Và); ĐT752 (Thị trấn An Lộc – cầu Sài Gòn), ĐT757 (đoạn xã Long Hà đến cầu Cần Lê); ĐT759 (Bù Na QL14 – Ngã 3 Thanh Hoà); ĐT760 (đoạn từ Ngã 3 Hạnh Phúc ĐT741 đến Trung tâm chữa bệnh Phú Văn); đường từ ngã 3 Đồng Tâm (QL13) đến căn cứ BCH Miền Tà Thiết); đường Lộc Tấn – Hoàng Diệu:</w:t>
      </w:r>
    </w:p>
    <w:p>
      <w:r>
        <w:rPr>
          <w:b w:val="0"/>
          <w:i w:val="0"/>
        </w:rPr>
        <w:t>Trên đường ngoại thị và ngoài đô thị (trừ đường cao tốc) khi không có biển báo tốc độ tối đa cho phép với điều kiện đường khô ráo và thời tiết bình thường, người lái xe không được điều kiển xe vượt quá tốc độ tối đa quy định tại Bảng 2.</w:t>
      </w:r>
    </w:p>
    <w:p>
      <w:r>
        <w:rPr>
          <w:b w:val="0"/>
          <w:i w:val="0"/>
        </w:rPr>
        <w:t>Bảng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Loại phương tiện</w:t>
            </w:r>
          </w:p>
        </w:tc>
        <w:tc>
          <w:tcPr>
            <w:tcW w:type="dxa" w:w="4320"/>
          </w:tcPr>
          <w:p>
            <w:r>
              <w:rPr>
                <w:b w:val="0"/>
                <w:i w:val="0"/>
              </w:rPr>
              <w:br/>
            </w:r>
            <w:r>
              <w:rPr>
                <w:b w:val="0"/>
                <w:i w:val="0"/>
              </w:rPr>
              <w:t>Tốc độ tối đa (km/h)</w:t>
            </w:r>
          </w:p>
        </w:tc>
      </w:tr>
    </w:tbl>
    <w:p>
      <w:r>
        <w:rPr>
          <w:b w:val="0"/>
          <w:i w:val="0"/>
        </w:rPr>
        <w:t>Trong điều kiện thời tiết không bình thường (trời mưa, đường trơn ướt, sương mù), địa hình miền núi người lái xe phải điều khiển xe chạy với tốc độ phù hợp, thấp hơn tốc độ tối đa quy định tại Bảng 2.</w:t>
      </w:r>
    </w:p>
    <w:p>
      <w:r>
        <w:rPr>
          <w:b w:val="0"/>
          <w:i w:val="0"/>
        </w:rPr>
        <w:t>2/ Tốc độ tối đa cho phép phương tiện cơ giới lưu hành trên đường ĐT741 (đoạn thị trấn Thác Mơ đến Bù Gia Mập); ĐT754 (Ngã 3 Km9+916 đường Đồng Tâm - Tà Thiết đến ranh Tây Ninh); ĐT755 (Đoàn Kết – Thống Nhất), ĐT756 (Minh Lập – Lộc Hiệp); ĐT757 (đoạn từ Bù Nho đến xã Long Hà); ĐT760 (đoạn từ Ngã 3 Minh Hưng đến Bom Bo); Sao Bộng - Đăng Hà; ĐT758 (thị trấn An Lộc – Ngã 3 ĐT756):</w:t>
      </w:r>
    </w:p>
    <w:p>
      <w:r>
        <w:rPr>
          <w:b w:val="0"/>
          <w:i w:val="0"/>
        </w:rPr>
        <w:t>Trên đường ngoại thị và ngoài đô thị (trừ đường cao tốc) khi không có biển báo tốc độ tối đa cho phép, với điều kiện đường khô ráo và thời tiết bình thường, người lái xe không được điều kiển xe vượt quá tốc độ tối đa quy định tại Bảng 3.</w:t>
      </w:r>
    </w:p>
    <w:p>
      <w:r>
        <w:rPr>
          <w:b w:val="0"/>
          <w:i w:val="0"/>
        </w:rPr>
        <w:t>Bảng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Loại phương tiện</w:t>
            </w:r>
          </w:p>
        </w:tc>
        <w:tc>
          <w:tcPr>
            <w:tcW w:type="dxa" w:w="4320"/>
          </w:tcPr>
          <w:p>
            <w:r>
              <w:rPr>
                <w:b w:val="0"/>
                <w:i w:val="0"/>
              </w:rPr>
              <w:br/>
            </w:r>
            <w:r>
              <w:rPr>
                <w:b w:val="0"/>
                <w:i w:val="0"/>
              </w:rPr>
              <w:t>Tốc độ tối đa (km/h)</w:t>
            </w:r>
          </w:p>
        </w:tc>
      </w:tr>
    </w:tbl>
    <w:p>
      <w:r>
        <w:rPr>
          <w:b w:val="0"/>
          <w:i w:val="0"/>
        </w:rPr>
        <w:t>Trong điều kiện thời tiết không bình thường (trời mưa, đường trơn ướt, sương mù), địa hình miền núi người 1ái xe phải điều khiển xe chạy với tốc độ phù hợp, thấp hơn tốc độ tối đa quy định tại Bảng 3.</w:t>
      </w:r>
    </w:p>
    <w:p>
      <w:r>
        <w:rPr>
          <w:b/>
          <w:i w:val="0"/>
        </w:rPr>
        <w:t>Điều 6.</w:t>
      </w:r>
      <w:r>
        <w:rPr>
          <w:b w:val="0"/>
          <w:i w:val="0"/>
        </w:rPr>
        <w:t xml:space="preserve"> Tốc độ lưu hành trên đường đối với các loại xe máy kéo, xe công nông, xe lam, xe lôi, xe xích lô máy, xe ba gác máy và các loại xe khác không được vượt quá 30km/h.</w:t>
      </w:r>
    </w:p>
    <w:p>
      <w:r>
        <w:rPr>
          <w:b/>
          <w:i w:val="0"/>
        </w:rPr>
        <w:t>Điều 7.</w:t>
      </w:r>
      <w:r>
        <w:rPr>
          <w:b w:val="0"/>
          <w:i w:val="0"/>
        </w:rPr>
        <w:t xml:space="preserve"> Tốc độ tối đa cho phép các loại phương tiện lưu hành trên các tuyến đường huyện, đường liên huyện, liên xã:</w:t>
      </w:r>
    </w:p>
    <w:p>
      <w:r>
        <w:rPr>
          <w:b w:val="0"/>
          <w:i w:val="0"/>
        </w:rPr>
        <w:t>Căn cứ tình trạng của hệ thống cầu, đường của các huyện thị, Phòng Quản lý đô thị, Phòng hạ tầng kinh tế của các huyện, thị phối hợp với các ngành hữu quan của huyện xem xét tham mưu UBND huyện, thị xã ban hành tốc độ tối đa cho các phương tiện tham gia giao thông trên hệ thống các tuyến đường được phân cấp quản lý nhưng không được lớn hơn tốc độ tối đa tại các Bản quy định nêu trên.</w:t>
      </w:r>
    </w:p>
    <w:p>
      <w:r>
        <w:rPr>
          <w:b w:val="0"/>
          <w:i w:val="0"/>
        </w:rPr>
        <w:t>Sau khi UBND huyện, thị xã ban hành quy định tốc độ tối đa, Phòng Quản lý đô thị, Phòng Hạ tầng kinh tế các huyện có trách nhiệm lắp đặt biển báo quy định tốc độ tối đa và thông báo rộng rãi trên các phương tiện thông tin đại chúng.</w:t>
      </w:r>
    </w:p>
    <w:p>
      <w:pPr>
        <w:jc w:val="center"/>
      </w:pPr>
      <w:r>
        <w:rPr>
          <w:b/>
          <w:i w:val="0"/>
        </w:rPr>
        <w:t xml:space="preserve">Chương III </w:t>
      </w:r>
    </w:p>
    <w:p>
      <w:pPr>
        <w:jc w:val="center"/>
      </w:pPr>
      <w:r>
        <w:rPr>
          <w:b/>
          <w:i w:val="0"/>
        </w:rPr>
        <w:t>TỔ CHỨC THỰC HIỆN</w:t>
      </w:r>
    </w:p>
    <w:p>
      <w:r>
        <w:rPr>
          <w:b/>
          <w:i w:val="0"/>
        </w:rPr>
        <w:t xml:space="preserve">Điều 8. </w:t>
      </w:r>
      <w:r>
        <w:rPr>
          <w:b w:val="0"/>
          <w:i w:val="0"/>
        </w:rPr>
        <w:t>Giám đốc các Sở: Giao thông – Vận tải, Tài chính, Kế hoạch – Đầu tư, Giám đốc Công an tỉnh, Ban An toàn giao thông, Thanh tra giao thông, Chủ tịch UBND các huyện, thị xã và Thủ trưởng các ban, ngành có liên quan tổ chức triển khai thực hiện đúng Quy định này.</w:t>
      </w:r>
    </w:p>
    <w:p>
      <w:r>
        <w:rPr>
          <w:b/>
          <w:i w:val="0"/>
        </w:rPr>
        <w:t xml:space="preserve">Điều 9. </w:t>
      </w:r>
      <w:r>
        <w:rPr>
          <w:b w:val="0"/>
          <w:i w:val="0"/>
        </w:rPr>
        <w:t>Trong qúa trình triển khai thực hiện, nếu có khó khăn vướng mắc cần phải kịp thời phản ánh về Sở Giao thông – Vận tải xem xét, tham mưu UBND tỉnh có hướng chỉ đạo, xử lý đúng quy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 xml:space="preserve"> </w:t>
            </w:r>
            <w:r>
              <w:rPr>
                <w:b w:val="0"/>
                <w:i w:val="0"/>
              </w:rPr>
              <w:br/>
            </w:r>
            <w:r>
              <w:rPr>
                <w:b/>
                <w:i w:val="0"/>
              </w:rPr>
              <w:t>Nguyễn Huy Phong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