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75/2025/QĐ-UBND Quy định chức năng, nhiệm vụ, quyền hạn và cơ cấu tổ chức của thanh tra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75/2025/QĐ-UBND</w:t>
      </w:r>
      <w:r>
        <w:rPr>
          <w:b w:val="0"/>
          <w:i w:val="0"/>
        </w:rPr>
        <w:br/>
      </w:r>
      <w:r>
        <w:rPr>
          <w:b w:val="0"/>
          <w:i w:val="0"/>
        </w:rPr>
        <w:br/>
      </w:r>
      <w:r>
        <w:rPr>
          <w:b w:val="0"/>
          <w:i/>
        </w:rPr>
        <w:br/>
      </w:r>
      <w:r>
        <w:rPr>
          <w:b w:val="0"/>
          <w:i/>
        </w:rPr>
        <w:t>Nghệ An, ngày 21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75/2025/QĐ-UBND</w:t>
      </w:r>
      <w:r>
        <w:rPr>
          <w:b w:val="0"/>
          <w:i w:val="0"/>
        </w:rPr>
        <w:br/>
      </w:r>
      <w:r>
        <w:rPr>
          <w:b w:val="0"/>
          <w:i w:val="0"/>
        </w:rPr>
        <w:br/>
      </w:r>
      <w:r>
        <w:rPr>
          <w:b w:val="0"/>
          <w:i/>
        </w:rPr>
        <w:br/>
      </w:r>
      <w:r>
        <w:rPr>
          <w:b w:val="0"/>
          <w:i/>
        </w:rPr>
        <w:t>Nghệ An, ngày 21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75/2025/QĐ-UBND</w:t>
      </w:r>
      <w:r>
        <w:rPr>
          <w:b w:val="0"/>
          <w:i w:val="0"/>
        </w:rPr>
        <w:br/>
      </w:r>
      <w:r>
        <w:rPr>
          <w:b w:val="0"/>
          <w:i w:val="0"/>
        </w:rPr>
        <w:br/>
      </w:r>
      <w:r>
        <w:rPr>
          <w:b w:val="0"/>
          <w:i/>
        </w:rPr>
        <w:br/>
      </w:r>
      <w:r>
        <w:rPr>
          <w:b w:val="0"/>
          <w:i/>
        </w:rPr>
        <w:t>Nghệ An, ngày 21 tháng 10 năm 2025</w:t>
      </w:r>
      <w:r>
        <w:rPr>
          <w:b w:val="0"/>
          <w:i/>
        </w:rPr>
        <w:br/>
      </w:r>
      <w:r>
        <w:rPr>
          <w:b w:val="0"/>
          <w:i w:val="0"/>
        </w:rPr>
        <w:br/>
      </w:r>
    </w:p>
    <w:p>
      <w:pPr>
        <w:jc w:val="center"/>
      </w:pPr>
      <w:r>
        <w:rPr>
          <w:b w:val="0"/>
          <w:i w:val="0"/>
        </w:rPr>
        <w:br/>
      </w:r>
      <w:r>
        <w:rPr>
          <w:b w:val="0"/>
          <w:i w:val="0"/>
        </w:rPr>
        <w:t>Số: 75/2025/QĐ-UBND</w:t>
      </w:r>
      <w:r>
        <w:rPr>
          <w:b w:val="0"/>
          <w:i w:val="0"/>
        </w:rPr>
        <w:br/>
      </w:r>
    </w:p>
    <w:p>
      <w:pPr>
        <w:jc w:val="center"/>
      </w:pPr>
      <w:r>
        <w:rPr>
          <w:b w:val="0"/>
          <w:i w:val="0"/>
        </w:rPr>
        <w:br/>
      </w:r>
      <w:r>
        <w:rPr>
          <w:b w:val="0"/>
          <w:i w:val="0"/>
        </w:rPr>
        <w:t>Nghệ An, ngày 21 tháng 10 năm 2025</w:t>
      </w:r>
      <w:r>
        <w:rPr>
          <w:b w:val="0"/>
          <w:i w:val="0"/>
        </w:rPr>
        <w:br/>
      </w:r>
    </w:p>
    <w:p>
      <w:pPr>
        <w:jc w:val="center"/>
      </w:pPr>
      <w:r>
        <w:rPr>
          <w:b/>
          <w:i w:val="0"/>
        </w:rPr>
        <w:t>QUYẾT ĐỊNH</w:t>
      </w:r>
    </w:p>
    <w:p>
      <w:pPr>
        <w:jc w:val="center"/>
      </w:pPr>
      <w:r>
        <w:rPr>
          <w:b/>
          <w:i w:val="0"/>
        </w:rPr>
        <w:t>QUY ĐỊNH CHỨC NĂNG, NHIỆM VỤ, QUYỀN HẠN VÀ CƠ CẤU TỔ CHỨC CỦA THANH TRA TỈNH NGHỆ AN</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Thanh tra số 84/2025/QH15;</w:t>
      </w:r>
    </w:p>
    <w:p>
      <w:r>
        <w:rPr>
          <w:b w:val="0"/>
          <w:i/>
        </w:rPr>
        <w:t>Căn cứ Luật Phòng, chống tham nhũng số 36/2018/QH14;</w:t>
      </w:r>
    </w:p>
    <w:p>
      <w:r>
        <w:rPr>
          <w:b w:val="0"/>
          <w:i/>
        </w:rPr>
        <w:t>Căn cứ Luật Tố cáo số 25/2018/QH14 ;</w:t>
      </w:r>
    </w:p>
    <w:p>
      <w:r>
        <w:rPr>
          <w:b w:val="0"/>
          <w:i/>
        </w:rPr>
        <w:t>Căn cứ Luật Tiếp công dân số 42/2013/QH13;</w:t>
      </w:r>
    </w:p>
    <w:p>
      <w:r>
        <w:rPr>
          <w:b w:val="0"/>
          <w:i/>
        </w:rPr>
        <w:t>Căn cứ Luật Khiếu nại số 02/2011/QH13;</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Nghị định số 141/2025/NĐ-CP ngày 12 tháng 6 năm 2025 của Chính phủ quy định về phân định thẩm quyền của chính quyền địa phương 02 cấp trong lĩnh vực quản lý nhà nước của Thanh tra Chính phủ;</w:t>
      </w:r>
    </w:p>
    <w:p>
      <w:r>
        <w:rPr>
          <w:b w:val="0"/>
          <w:i/>
        </w:rPr>
        <w:t>Căn cứ Thông tư số 03/2025/TT-TTCP ngày 30 tháng 7 năm 2025 của Thanh tra Chính phủ hướng dẫn chức năng, nhiệm vụ, quyền hạn của Thanh tra tỉnh, thành phố trực thuộc Trung ương;</w:t>
      </w:r>
    </w:p>
    <w:p>
      <w:r>
        <w:rPr>
          <w:b w:val="0"/>
          <w:i/>
        </w:rPr>
        <w:t>Theo đề nghị của Sở Nội vụ tại Tờ trình số 606/TTr-SNV ngày 19 tháng 9 năm 2025;</w:t>
      </w:r>
    </w:p>
    <w:p>
      <w:r>
        <w:rPr>
          <w:b w:val="0"/>
          <w:i/>
        </w:rPr>
        <w:t>Ủy ban nhân dân tỉnh Nghệ An ban hành Quyết định quy định chức năng, nhiệm vụ, quyền hạn và cơ cấu tổ chức của Thanh tra tỉnh Nghệ An.</w:t>
      </w:r>
    </w:p>
    <w:p>
      <w:r>
        <w:rPr>
          <w:b/>
          <w:i w:val="0"/>
        </w:rPr>
        <w:t>Điều 1. Vị trí và chức năng</w:t>
      </w:r>
    </w:p>
    <w:p>
      <w:r>
        <w:rPr>
          <w:b w:val="0"/>
          <w:i w:val="0"/>
        </w:rPr>
        <w:t>1. Thanh tra tỉnh là cơ quan chuyên môn thuộc Ủy ban nhân dân tỉnh, thực hiện chức năng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lãng phí, tiêu cực theo quy định của pháp luật.</w:t>
      </w:r>
    </w:p>
    <w:p>
      <w:r>
        <w:rPr>
          <w:b w:val="0"/>
          <w:i w:val="0"/>
        </w:rPr>
        <w:t>2. Thanh tra tỉnh có tư cách pháp nhân, có con dấu và tài khoản riêng; chịu sự chỉ đạo, điều hành của Chủ tịch Ủy ban nhân dân tỉnh và sự chỉ đạo, hướng dẫn, kiểm tra về công tác thanh tra, hướng dẫn về chuyên môn, nghiệp vụ của Thanh tra Chính phủ.</w:t>
      </w:r>
    </w:p>
    <w:p>
      <w:r>
        <w:rPr>
          <w:b/>
          <w:i w:val="0"/>
        </w:rPr>
        <w:t>Điều 2. Nhiệm vụ và quyền hạn</w:t>
      </w:r>
    </w:p>
    <w:p>
      <w:r>
        <w:rPr>
          <w:b w:val="0"/>
          <w:i w:val="0"/>
        </w:rPr>
        <w:t>1. Nhiệm vụ, quyền hạn chung</w:t>
      </w:r>
    </w:p>
    <w:p>
      <w:r>
        <w:rPr>
          <w:b w:val="0"/>
          <w:i w:val="0"/>
        </w:rPr>
        <w:t>a) Trình Ủy ban nhân dân tỉnh dự thảo văn bản chỉ đạo, chương trình, kế hoạch tổ chức thực hiện các nhiệm vụ về thanh tra, tiếp công dân, giải quyết khiếu nại, tố cáo và phòng, chống tham nhũng, lãng phí, tiêu cực; dự thảo các văn bản khác khi được giao.</w:t>
      </w:r>
    </w:p>
    <w:p>
      <w:r>
        <w:rPr>
          <w:b w:val="0"/>
          <w:i w:val="0"/>
        </w:rPr>
        <w:t>b) Trình Chủ tịch Ủy ban nhân dân tỉnh dự thảo văn bản về thanh tra, tiếp công dân, giải quyết khiếu nại, tố cáo và phòng, chống tham nhũng, tiêu cực thuộc thẩm quyền ban hành của Chủ tịch Ủy ban nhân dân tỉnh khi được giao.</w:t>
      </w:r>
    </w:p>
    <w:p>
      <w:r>
        <w:rPr>
          <w:b w:val="0"/>
          <w:i w:val="0"/>
        </w:rPr>
        <w:t>c) Tổ chức thực hiện các văn bản quy phạm pháp luật, chương trình, kế hoạch và các văn bản khác về thanh tra, tiếp công dân, giải quyết khiếu nại, tố cáo, phòng, chống tham nhũng, lãng phí, tiêu cực; tuyên truyền, phổ biến, giáo dục pháp luật về thanh tra, tiếp công dân, giải quyết khiếu nại, tố cáo và phòng, chống tham nhũng, tiêu cực.</w:t>
      </w:r>
    </w:p>
    <w:p>
      <w:r>
        <w:rPr>
          <w:b w:val="0"/>
          <w:i w:val="0"/>
        </w:rPr>
        <w:t>d) Hướng dẫn, kiểm tra, đôn đốc Chủ tịch Ủy ban nhân dân xã, phường (sau đây gọi là Chủ tịch Ủy ban nhân dân cấp xã), người đứng đầu cơ quan chuyên môn, tổ chức hành chính khác, đơn vị sự nghiệp công lập thuộc Ủy ban nhân dân tỉnh trong việc thực hiện pháp luật về tiếp công dân, giải quyết khiếu nại, tố cáo và phòng, chống tham nhũng, tiêu cực.</w:t>
      </w:r>
    </w:p>
    <w:p>
      <w:r>
        <w:rPr>
          <w:b w:val="0"/>
          <w:i w:val="0"/>
        </w:rPr>
        <w:t>đ)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cơ quan, đơn vị có liên quan cử người tham gia các Đoàn thanh tra, Đoàn (hoặc tô) giải quyết khiếu nại, tố cáo.</w:t>
      </w:r>
    </w:p>
    <w:p>
      <w:r>
        <w:rPr>
          <w:b w:val="0"/>
          <w:i w:val="0"/>
        </w:rPr>
        <w:t>e) Phối hợp với Sở Nội vụ trình Ủy ban nhân dân tỉnh quyết định về cơ cấu tổ chức của Thanh tra tỉnh nhằm bảo đảm có đủ các phòng chuyên môn, nghiệp vụ để thực hiện đầy đủ chức năng, nhiệm vụ về thanh tra, giám sát, thẩm định, theo dõi, đôn đốc, xử lý sau thanh tra, tiếp công dân, giải quyết khiếu nại, tố cáo và phòng, chống tham nhũng, lãng phí, tiêu cực theo địa bàn, lĩnh vực theo quy định pháp luật.</w:t>
      </w:r>
    </w:p>
    <w:p>
      <w:r>
        <w:rPr>
          <w:b w:val="0"/>
          <w:i w:val="0"/>
        </w:rPr>
        <w:t>g) Quy định chức năng, nhiệm vụ, quyền hạn của các phòng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w:t>
      </w:r>
    </w:p>
    <w:p>
      <w:r>
        <w:rPr>
          <w:b w:val="0"/>
          <w:i w:val="0"/>
        </w:rPr>
        <w:t>h) Tổ chức bồi dưỡng, tập huấn nghiệp vụ cho công chức Thanh tra tỉnh; thực hiện bồi dưỡng, tập huấn nghiệp vụ về tiếp công dân, xử lý đơn thư, giải quyết khiếu nại, tố cáo và phòng, chống tham nhũng, tiêu cực cho cán bộ, công chức trên địa bàn tỉnh khi được Chủ tịch Ủy ban nhân dân tỉnh giao.</w:t>
      </w:r>
    </w:p>
    <w:p>
      <w:r>
        <w:rPr>
          <w:b w:val="0"/>
          <w:i w:val="0"/>
        </w:rPr>
        <w:t>i) Tổ chức nghiên cứu, đẩy mạnh ứng dụng khoa học công nghệ, chuyển đổi số; xây dựng cơ sở dữ liệu phục vụ công tác quản lý nhà nước và chuyên môn, nghiệp vụ được giao.</w:t>
      </w:r>
    </w:p>
    <w:p>
      <w:r>
        <w:rPr>
          <w:b w:val="0"/>
          <w:i w:val="0"/>
        </w:rPr>
        <w:t>k) Yêu cầu Ủy ban nhân dân cấp xã, cơ quan, tổ chức, đơn vị thuộc Ủy ban nhân dân tỉnh báo cáo tình hình, kết quả công tác về tiếp công dân, giải quyết khiếu nại, tố cáo và phòng, chống tham nhũng, tiêu cực.</w:t>
      </w:r>
    </w:p>
    <w:p>
      <w:r>
        <w:rPr>
          <w:b w:val="0"/>
          <w:i w:val="0"/>
        </w:rPr>
        <w:t>l)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và phòng, chống tham nhũng, lãng phí, tiêu cực theo quy định của pháp luật.</w:t>
      </w:r>
    </w:p>
    <w:p>
      <w:r>
        <w:rPr>
          <w:b w:val="0"/>
          <w:i w:val="0"/>
        </w:rPr>
        <w:t>m) Thực hiện hợp tác quốc tế về lĩnh vực thanh tra, tiếp công dân, giải quyết khiếu nại, tố cáo, phòng, chống tham nhũng theo quy định của pháp luật và sự phân công hoặc ủy quyền của Ủy ban nhân dân tỉnh và Thanh tra Chính phủ.</w:t>
      </w:r>
    </w:p>
    <w:p>
      <w:r>
        <w:rPr>
          <w:b w:val="0"/>
          <w:i w:val="0"/>
        </w:rPr>
        <w:t>n) Quản lý, sử dụng tài chính, tài sản được giao theo quy định của pháp luật và phân cấp của Ủy ban nhân dân tỉnh.</w:t>
      </w:r>
    </w:p>
    <w:p>
      <w:r>
        <w:rPr>
          <w:b w:val="0"/>
          <w:i w:val="0"/>
        </w:rPr>
        <w:t>o) Thực hiện các nhiệm vụ khác do Ủy ban nhân dân tỉnh giao và theo quy định của pháp luật.</w:t>
      </w:r>
    </w:p>
    <w:p>
      <w:r>
        <w:rPr>
          <w:b w:val="0"/>
          <w:i w:val="0"/>
        </w:rPr>
        <w:t>2. Nhiệm vụ, quyền hạn trong lĩnh vực thanh tra</w:t>
      </w:r>
    </w:p>
    <w:p>
      <w:r>
        <w:rPr>
          <w:b w:val="0"/>
          <w:i w:val="0"/>
        </w:rPr>
        <w:t>a) Xây dựng dự thảo kế hoạch thanh tra, trình Chủ tịch Ủy ban nhân dân tỉnh xem xét, cho ý kiến; ban hành kế hoạch thanh tra, gửi Chủ tịch Ủy ban nhân dân tỉnh, Thanh tra Chính phủ, cơ quan Kiểm toán nhà nước, cơ quan, tổ chức có liên quan và thông báo đến đối tượng thanh tra; tổ chức thực hiện kế hoạch thanh tra.</w:t>
      </w:r>
    </w:p>
    <w:p>
      <w:r>
        <w:rPr>
          <w:b w:val="0"/>
          <w:i w:val="0"/>
        </w:rPr>
        <w:t>b) Thanh tra việc thực hiện chính sách, pháp luật, nhiệm vụ, quyền hạn của cơ quan, tổ chức, đơn vị thuộc Ủy ban nhân dân tỉnh; Ủy ban nhân dân cấp xã; đơn vị, cá nhân thuộc cơ quan chuyên môn thuộc Ủy ban nhân dân tỉnh, Ủy ban nhân dân cấp xã; thanh tra việc chấp hành pháp luật trong các lĩnh vực thuộc phạm vi quản lý nhà nước của cơ quan chuyên môn thuộc Ủy ban nhân dân tỉnh; thanh tra việc quản lý, sử dụng vốn và tài sản của nhà nước tại doanh nghiệp do Ủy ban nhân dân tỉnh đại diện chủ sở hữu, trừ trường hợp Thanh tra Chính phủ tiến hành thanh tra.</w:t>
      </w:r>
    </w:p>
    <w:p>
      <w:r>
        <w:rPr>
          <w:b w:val="0"/>
          <w:i w:val="0"/>
        </w:rPr>
        <w:t>c) Thanh tra đối với vụ việc thuộc thẩm quyền khi phát hiện dấu hiệu vi phạm pháp luật; thanh tra vụ việc khác khi được Chủ tịch Ủy ban nhân dân tỉnh giao.</w:t>
      </w:r>
    </w:p>
    <w:p>
      <w:r>
        <w:rPr>
          <w:b w:val="0"/>
          <w:i w:val="0"/>
        </w:rPr>
        <w:t>d) Theo dõi, đôn đốc, kiểm tra việc thực hiện kết luận, kiến nghị của Thanh tra tỉnh, quyết định xử lý về thanh tra của Chủ tịch Ủy ban nhân dân tỉnh, Chánh Thanh tra tỉnh; đề nghị Thủ trưởng cơ quan, đơn vị thuộc Ủy ban nhân dân tỉnh, Chủ tịch Ủy ban nhân dân cấp xã xem xét, chấn chỉnh, khắc phục những sai phạm phát hiện qua thanh tra.</w:t>
      </w:r>
    </w:p>
    <w:p>
      <w:r>
        <w:rPr>
          <w:b w:val="0"/>
          <w:i w:val="0"/>
        </w:rPr>
        <w:t>đ) Kiến nghị người có thẩm quyền sửa đổi, bổ sung, ban hành văn bản cho phù hợp với yêu cầu quản lý; kiến nghị đình chỉ, hủy bỏ hoặc bãi bỏ quy định trái pháp luật được phát hiện qua thanh tra; kiến nghị Chủ tịch Ủy ban nhân dân tỉnh giải quyết vấn đề liên quan đến công tác thanh tra.</w:t>
      </w:r>
    </w:p>
    <w:p>
      <w:r>
        <w:rPr>
          <w:b w:val="0"/>
          <w:i w:val="0"/>
        </w:rPr>
        <w:t>3. Nhiệm vụ, quyền hạn trong lĩnh vực tiếp công dân, giải quyết khiếu nại, tố cáo</w:t>
      </w:r>
    </w:p>
    <w:p>
      <w:r>
        <w:rPr>
          <w:b w:val="0"/>
          <w:i w:val="0"/>
        </w:rPr>
        <w:t>a) Hướng dẫn Ủy ban nhân dân cấp xã, các cơ quan, tổ chức, đơn vị thuộc Ủy ban nhân dân tỉnh thực hiện việc tiếp công dân, xử lý đơn, giải quyết khiếu nại, tố cáo.</w:t>
      </w:r>
    </w:p>
    <w:p>
      <w:r>
        <w:rPr>
          <w:b w:val="0"/>
          <w:i w:val="0"/>
        </w:rPr>
        <w:t>b) Thanh tra trách nhiệm thực hiện pháp luật về tiếp công dân, giải quyết khiếu nại, tố cáo đối với Ủy ban nhân dân cấp xã, cơ quan, tổ chức, đơn vị thuộc Ủy ban nhân dân tỉnh; kiến nghị các biện pháp để thực hiện hiệu quả công tác tiếp công dân, giải quyết khiếu nại, tố cáo thuộc phạm vi quản lý của Chủ tịch Ủy ban nhân dân tỉnh theo quy định của pháp luật.</w:t>
      </w:r>
    </w:p>
    <w:p>
      <w:r>
        <w:rPr>
          <w:b w:val="0"/>
          <w:i w:val="0"/>
        </w:rPr>
        <w:t>c) Xác minh, báo cáo kết quả xác minh và kiến nghị biện pháp giải quyết vụ việc khiếu nại, tố cáo thuộc thẩm quyền của Chủ tịch Ủy ban nhân dân tỉnh khi được giao.</w:t>
      </w:r>
    </w:p>
    <w:p>
      <w:r>
        <w:rPr>
          <w:b w:val="0"/>
          <w:i w:val="0"/>
        </w:rPr>
        <w:t>d)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p>
    <w:p>
      <w:r>
        <w:rPr>
          <w:b w:val="0"/>
          <w:i w:val="0"/>
        </w:rPr>
        <w:t>đ) Xem xét việc giải quyết tố cáo mà Chủ tịch Ủy ban nhân dân cấp xã, người đứng đầu cơ quan chuyên môn thuộc Ủy ban nhân dân tỉnh và tương đương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p>
    <w:p>
      <w:r>
        <w:rPr>
          <w:b w:val="0"/>
          <w:i w:val="0"/>
        </w:rPr>
        <w:t>e) Theo dõi, đôn đốc, kiểm tra việc thực hiện các quyết định giải quyết khiếu nại, kết luận nội dung tố cáo, quyết định xử lý tố cáo của Chủ tịch Ủy ban nhân dân tỉnh khi được giao.</w:t>
      </w:r>
    </w:p>
    <w:p>
      <w:r>
        <w:rPr>
          <w:b w:val="0"/>
          <w:i w:val="0"/>
        </w:rPr>
        <w:t>g) Tiếp nhận, xử lý đơn; giải quyết khiếu nại, tố cáo thuộc thẩm quyền theo quy định của pháp luật.</w:t>
      </w:r>
    </w:p>
    <w:p>
      <w:r>
        <w:rPr>
          <w:b w:val="0"/>
          <w:i w:val="0"/>
        </w:rPr>
        <w:t>4. Nhiệm vụ, quyền hạn trong lĩnh vực phòng, chống tham nhũng, lãng phí, tiêu cực</w:t>
      </w:r>
    </w:p>
    <w:p>
      <w:r>
        <w:rPr>
          <w:b w:val="0"/>
          <w:i w:val="0"/>
        </w:rPr>
        <w:t>a) Thanh tra việc thực hiện các quy định của pháp luật về phòng, chống tham nhũng, lãng phí, tiêu cực của Ủy ban nhân dân cấp xã và các cơ quan, tổ chức, đơn vị thuộc Ủy ban nhân dân tỉnh.</w:t>
      </w:r>
    </w:p>
    <w:p>
      <w:r>
        <w:rPr>
          <w:b w:val="0"/>
          <w:i w:val="0"/>
        </w:rPr>
        <w:t>b) Phối hợp với Kiểm toán nhà nước, Cơ quan điều tra, Viện kiểm sát nhân dân, Tòa án nhân dân trong việc phòng ngừa, phát hiện, ngăn chặn và xử lý tham nhũng, lãng phí, tiêu cực.</w:t>
      </w:r>
    </w:p>
    <w:p>
      <w:r>
        <w:rPr>
          <w:b w:val="0"/>
          <w:i w:val="0"/>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r>
        <w:rPr>
          <w:b w:val="0"/>
          <w:i w:val="0"/>
        </w:rPr>
        <w:t>d) Kiểm soát tài sản, thu nhập của người có nghĩa vụ kê khai công tác tại cơ quan, tổ chức, đơn vị, doanh nghiệp nhà nước thuộc thẩm quyền quản lý của chính quyền địa phương theo quy định.</w:t>
      </w:r>
    </w:p>
    <w:p>
      <w:r>
        <w:rPr>
          <w:b w:val="0"/>
          <w:i w:val="0"/>
        </w:rPr>
        <w:t>đ) Thanh tra việc thực hiện pháp luật về phòng, chống tham nhũng đối với công ty đại chúng, tổ chức tín dụng, tổ chức xã hội theo quy định của pháp luật về phòng, chống tham nhũng.</w:t>
      </w:r>
    </w:p>
    <w:p>
      <w:r>
        <w:rPr>
          <w:b w:val="0"/>
          <w:i w:val="0"/>
        </w:rPr>
        <w:t>e) Kiểm tra, giám sát nội bộ nhằm ngăn chặn hành vi tham nhũng, lãng phí, tiêu cực trong hoạt động của Thanh tra tỉnh.</w:t>
      </w:r>
    </w:p>
    <w:p>
      <w:r>
        <w:rPr>
          <w:b/>
          <w:i w:val="0"/>
        </w:rPr>
        <w:t>Điều 3. Cơ cấu tổ chức, biên chế</w:t>
      </w:r>
    </w:p>
    <w:p>
      <w:r>
        <w:rPr>
          <w:b w:val="0"/>
          <w:i w:val="0"/>
        </w:rPr>
        <w:t>1. Lãnh đạo Thanh tra tỉnh:</w:t>
      </w:r>
    </w:p>
    <w:p>
      <w:r>
        <w:rPr>
          <w:b w:val="0"/>
          <w:i w:val="0"/>
        </w:rPr>
        <w:t xml:space="preserve">a) Lãnh đạo Thanh tra tỉnh gồm: Chánh Thanh tra và các Phó Chánh Thanh tra. </w:t>
      </w:r>
    </w:p>
    <w:p>
      <w:r>
        <w:rPr>
          <w:b w:val="0"/>
          <w:i w:val="0"/>
        </w:rPr>
        <w:t>Số lượng Phó Chánh Thanh tra thực hiện theo Quyết định của Ủy ban nhân dân tỉnh Nghệ An Quy định số lượng cấp phó của các Sở và tương đương (theo quy định tại điểm c, khoản 1, Điều 6,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val="0"/>
        </w:rPr>
        <w:t>b) Chánh Thanh tra là người đứng đầu cơ quan Thanh tra tỉnh, do Chủ tịch Ủy ban nhân dân tỉnh bổ nhiệm, chịu trách nhiệm trước Ủy ban nhân dân, Chủ tịch Ủy ban nhân dân tỉnh và trước pháp luật về thực hiện chức năng, nhiệm vụ, quyền hạn của Thanh tra tỉnh, của Chánh Thanh tra tỉnh theo Quy chế làm việc và phân công của Ủy ban nhân dân tỉnh.</w:t>
      </w:r>
    </w:p>
    <w:p>
      <w:r>
        <w:rPr>
          <w:b w:val="0"/>
          <w:i w:val="0"/>
        </w:rPr>
        <w:t>c) Phó Chánh Thanh tra do Chủ tịch Ủy ban nhân dân tỉnh bổ nhiệm theo đề nghị của Chánh Thanh tra, giúp Chánh Thanh tra thực hiện một hoặc một số nhiệm vụ cụ thể do Chánh Thanh tra phân công và chịu trách nhiệm trước Chánh Thanh tra và trước pháp luật về thực hiện nhiệm vụ được phân công. Khi Chánh Thanh tra vắng mặt, một Phó Chánh Thanh tra được Chánh Thanh tra ủy quyền thay Chánh Thanh tra điều hành các hoạt động của Thanh tra tỉnh. Phó Chánh Thanh tra không kiêm nhiệm người đứng đầu tổ chức, đơn vị thuộc và trực thuộc Thanh tra tỉnh, trừ trường hợp pháp luật có quy định khác.</w:t>
      </w:r>
    </w:p>
    <w:p>
      <w:r>
        <w:rPr>
          <w:b w:val="0"/>
          <w:i w:val="0"/>
        </w:rPr>
        <w:t>d) Việc bổ nhiệm, bổ nhiệm lại, cho từ chức, miễn nhiệm, điều động, tạm đình chỉ, cách chức, luân chuyển, khen thưởng, kỷ luật và thực hiện chế độ, chính sách đối với Chánh Thanh tra và Phó Chánh Thanh tra do Chủ tịch Ủy ban nhân dân tỉnh quyết định theo quy định của Đảng và của pháp luật.</w:t>
      </w:r>
    </w:p>
    <w:p>
      <w:r>
        <w:rPr>
          <w:b w:val="0"/>
          <w:i w:val="0"/>
        </w:rPr>
        <w:t xml:space="preserve">2. Các phòng và tương đương của Thanh tra tỉnh </w:t>
      </w:r>
    </w:p>
    <w:p>
      <w:r>
        <w:rPr>
          <w:b w:val="0"/>
          <w:i w:val="0"/>
        </w:rPr>
        <w:t xml:space="preserve">(1) Văn phòng; </w:t>
      </w:r>
    </w:p>
    <w:p>
      <w:r>
        <w:rPr>
          <w:b w:val="0"/>
          <w:i w:val="0"/>
        </w:rPr>
        <w:t xml:space="preserve">(2) Phòng Thanh tra, giải quyết khiếu nại, tố cáo địa bàn 1 (Phòng I); </w:t>
      </w:r>
    </w:p>
    <w:p>
      <w:r>
        <w:rPr>
          <w:b w:val="0"/>
          <w:i w:val="0"/>
        </w:rPr>
        <w:t xml:space="preserve">(3) Phòng Thanh tra, giải quyết khiếu nại, tố cáo địa bàn 2 (Phòng II); </w:t>
      </w:r>
    </w:p>
    <w:p>
      <w:r>
        <w:rPr>
          <w:b w:val="0"/>
          <w:i w:val="0"/>
        </w:rPr>
        <w:t xml:space="preserve">(4) Phòng Thanh tra, giải quyết khiếu nại, tố cáo địa bàn 3 (Phòng III); </w:t>
      </w:r>
    </w:p>
    <w:p>
      <w:r>
        <w:rPr>
          <w:b w:val="0"/>
          <w:i w:val="0"/>
        </w:rPr>
        <w:t xml:space="preserve">(5) Phòng Phòng, chống tham nhũng, lãng phí, tiêu cực (Phòng IV); </w:t>
      </w:r>
    </w:p>
    <w:p>
      <w:r>
        <w:rPr>
          <w:b w:val="0"/>
          <w:i w:val="0"/>
        </w:rPr>
        <w:t xml:space="preserve">(6) Phòng Theo dõi, đôn đốc, giám sát, thẩm định và Xử lý sau thanh tra (Phòng V); </w:t>
      </w:r>
    </w:p>
    <w:p>
      <w:r>
        <w:rPr>
          <w:b w:val="0"/>
          <w:i w:val="0"/>
        </w:rPr>
        <w:t xml:space="preserve">(7) Phòng Thanh tra, giải quyết khiếu nại, tố cáo lĩnh vực Xây dựng, Tài chính, Công thương (Phòng VI); </w:t>
      </w:r>
    </w:p>
    <w:p>
      <w:r>
        <w:rPr>
          <w:b w:val="0"/>
          <w:i w:val="0"/>
        </w:rPr>
        <w:t xml:space="preserve">(8) Phòng Thanh tra, giải quyết khiếu nại, tố cáo lĩnh vực Giáo dục, Y tế, Văn hóa, Thể thao, Du lịch, Khoa học - Công nghệ (Phòng VII); </w:t>
      </w:r>
    </w:p>
    <w:p>
      <w:r>
        <w:rPr>
          <w:b w:val="0"/>
          <w:i w:val="0"/>
        </w:rPr>
        <w:t>(9) Phòng Thanh tra, giải quyết khiếu nại, tố cáo lĩnh vực Nông nghiệp, Môi trường, Nội vụ, Tư pháp, Dân tộc -Tôn giáo, Ngoại vụ (Phòng VIII); Văn phòng và các phòng chuyên môn nghiệp vụ bố trí tối thiểu 07 biên chế công chức. Đối với các phòng có dưới 10 biên chế công chức được bố trí 01 Phó Trưởng phòng; Phòng có từ 10 đến 14 biên chế công chức được bố trí không quá 02 Phó Trưởng phòng; Phòng có 15 biên chế công chức trở lên thì bố trí không quá 03 Phó Trưởng phòng. Việc bổ nhiệm, miễn nhiệm Trưởng phòng, Phó Trưởng phòng; Chánh Văn phòng; Phó Chánh Văn phòng thuộc Thanh tra tỉnh được thực hiện theo quy định của pháp luật và phân cấp quản lý cán bộ của UBND tỉnh.</w:t>
      </w:r>
    </w:p>
    <w:p>
      <w:r>
        <w:rPr>
          <w:b w:val="0"/>
          <w:i w:val="0"/>
        </w:rPr>
        <w:t>3. Biên chế:</w:t>
      </w:r>
    </w:p>
    <w:p>
      <w:r>
        <w:rPr>
          <w:b w:val="0"/>
          <w:i w:val="0"/>
        </w:rPr>
        <w:t>a) Biên chế công chức của Thanh tra tỉnh được giao trên cơ sở vị trí việc làm gắn với chức năng, nhiệm vụ, phạm vi hoạt động và nằm trong tổng biên chế công chức trong các cơ quan, tổ chức hành chính của tỉnh được cấp có thẩm quyền giao hoặc phê duyệt;</w:t>
      </w:r>
    </w:p>
    <w:p>
      <w:r>
        <w:rPr>
          <w:b w:val="0"/>
          <w:i w:val="0"/>
        </w:rPr>
        <w:t>b) Căn cứ chức năng, nhiệm vụ, cơ cấu tổ chức và danh mục vị trí việc làm, cơ cấu ngạch công chức được cấp có thẩm quyền phê duyệt, hàng năm Thanh tra tỉnh xây dựng kế hoạch biên chế công chức theo quy định của pháp luật để bảo đảm thực hiện nhiệm vụ được giao.</w:t>
      </w:r>
    </w:p>
    <w:p>
      <w:r>
        <w:rPr>
          <w:b/>
          <w:i w:val="0"/>
        </w:rPr>
        <w:t>Điều 4. Hiệu lực thi hành</w:t>
      </w:r>
    </w:p>
    <w:p>
      <w:r>
        <w:rPr>
          <w:b w:val="0"/>
          <w:i w:val="0"/>
        </w:rPr>
        <w:t>Quyết định này có hiệu lực thi hành kể từ ngày ký, ban hành; thay thế Quyết định số 34/2022/QĐ-UBND ngày 13 tháng 5 năm 2022 của Ủy ban nhân dân tỉnh Nghệ An về Quy định chức năng, nhiệm vụ, quyền hạn và cơ cấu tổ chức của Thanh tra tỉnh Nghệ An.</w:t>
      </w:r>
    </w:p>
    <w:p>
      <w:r>
        <w:rPr>
          <w:b/>
          <w:i w:val="0"/>
        </w:rPr>
        <w:t>Điều 5. Trách nhiệm thi hành</w:t>
      </w:r>
    </w:p>
    <w:p>
      <w:r>
        <w:rPr>
          <w:b w:val="0"/>
          <w:i w:val="0"/>
        </w:rPr>
        <w:t>Chánh Văn phòng Ủy ban nhân dân tỉnh, Giám đốc các sở, ngành: Nội vụ, Thanh tra tỉnh; Thủ trưởng các cơ quan, đơn vị có liên quan; Chủ tịch Ủy ban nhân dân các xã, phường và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Điều 5;</w:t>
            </w:r>
            <w:r>
              <w:br/>
            </w:r>
            <w:r>
              <w:rPr>
                <w:b w:val="0"/>
                <w:i w:val="0"/>
              </w:rPr>
              <w:br/>
              <w:t xml:space="preserve">         - Bộ Nội vụ, Thanh tra Chính phủ (b/c);</w:t>
            </w:r>
            <w:r>
              <w:br/>
            </w:r>
            <w:r>
              <w:rPr>
                <w:b w:val="0"/>
                <w:i w:val="0"/>
              </w:rPr>
              <w:br/>
              <w:t xml:space="preserve">         - Cục Kiểm tra VBQPPL - Bộ Tư pháp;</w:t>
            </w:r>
            <w:r>
              <w:br/>
            </w:r>
            <w:r>
              <w:rPr>
                <w:b w:val="0"/>
                <w:i w:val="0"/>
              </w:rPr>
              <w:br/>
              <w:t xml:space="preserve">         - TT Tỉnh ủy, TT HĐND tỉnh;</w:t>
            </w:r>
            <w:r>
              <w:br/>
            </w:r>
            <w:r>
              <w:rPr>
                <w:b w:val="0"/>
                <w:i w:val="0"/>
              </w:rPr>
              <w:br/>
              <w:t xml:space="preserve">         - Chủ tịch, các PCT UBND tỉnh;</w:t>
            </w:r>
            <w:r>
              <w:br/>
            </w:r>
            <w:r>
              <w:rPr>
                <w:b w:val="0"/>
                <w:i w:val="0"/>
              </w:rPr>
              <w:br/>
              <w:t xml:space="preserve">         - Các PCVP UBND tỉnh;</w:t>
            </w:r>
            <w:r>
              <w:br/>
            </w:r>
            <w:r>
              <w:rPr>
                <w:b w:val="0"/>
                <w:i w:val="0"/>
              </w:rPr>
              <w:br/>
              <w:t xml:space="preserve">         - Cổng TTĐT tỉnh;</w:t>
            </w:r>
            <w:r>
              <w:br/>
            </w:r>
            <w:r>
              <w:rPr>
                <w:b w:val="0"/>
                <w:i w:val="0"/>
              </w:rPr>
              <w:br/>
              <w:t xml:space="preserve">         - Lưu: VT, TH (H).</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Lê Hồng Vinh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