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760/TC-CQ về việc thành lập Trường bổ túc văn hóa cấp 3 tại chức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760/TC-CQ</w:t>
        <w:br/>
        <w:t xml:space="preserve">     </w:t>
      </w:r>
      <w:r>
        <w:rPr>
          <w:b w:val="0"/>
          <w:i w:val="0"/>
        </w:rPr>
        <w:br/>
      </w:r>
      <w:r>
        <w:rPr>
          <w:b w:val="0"/>
          <w:i/>
        </w:rPr>
        <w:br/>
        <w:t xml:space="preserve">      Bến Tre, ngày 29 tháng 11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760/TC-CQ</w:t>
        <w:br/>
        <w:t xml:space="preserve">     </w:t>
      </w:r>
      <w:r>
        <w:rPr>
          <w:b w:val="0"/>
          <w:i w:val="0"/>
        </w:rPr>
        <w:br/>
      </w:r>
      <w:r>
        <w:rPr>
          <w:b w:val="0"/>
          <w:i/>
        </w:rPr>
        <w:br/>
        <w:t xml:space="preserve">      Bến Tre, ngày 29 tháng 11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760/TC-CQ</w:t>
        <w:br/>
        <w:t xml:space="preserve">     </w:t>
      </w:r>
      <w:r>
        <w:rPr>
          <w:b w:val="0"/>
          <w:i w:val="0"/>
        </w:rPr>
        <w:br/>
      </w:r>
      <w:r>
        <w:rPr>
          <w:b w:val="0"/>
          <w:i/>
        </w:rPr>
        <w:br/>
        <w:t xml:space="preserve">      Bến Tre, ngày 29 tháng 11 năm 1977</w:t>
        <w:br/>
        <w:t xml:space="preserve">     </w:t>
      </w:r>
      <w:r>
        <w:rPr>
          <w:b w:val="0"/>
          <w:i w:val="0"/>
        </w:rPr>
        <w:br/>
      </w:r>
    </w:p>
    <w:p>
      <w:pPr>
        <w:jc w:val="center"/>
      </w:pPr>
      <w:r>
        <w:rPr>
          <w:b w:val="0"/>
          <w:i w:val="0"/>
        </w:rPr>
        <w:br/>
        <w:t xml:space="preserve">      Số: 760/TC-CQ</w:t>
        <w:br/>
        <w:t xml:space="preserve">     </w:t>
      </w:r>
    </w:p>
    <w:p>
      <w:pPr>
        <w:jc w:val="center"/>
      </w:pPr>
      <w:r>
        <w:rPr>
          <w:b w:val="0"/>
          <w:i w:val="0"/>
        </w:rPr>
        <w:br/>
        <w:t xml:space="preserve">      Bến Tre, ngày 29 tháng 11 năm 1977</w:t>
        <w:br/>
        <w:t xml:space="preserve">     </w:t>
      </w:r>
    </w:p>
    <w:p>
      <w:r>
        <w:rPr>
          <w:b/>
          <w:i w:val="0"/>
        </w:rPr>
        <w:t>QUYẾT ĐỊNH</w:t>
      </w:r>
    </w:p>
    <w:p>
      <w:r>
        <w:rPr>
          <w:b/>
          <w:i w:val="0"/>
        </w:rPr>
        <w:t>Về việc thành lập Trường bổ túc văn hoá cấp 3 tại chức</w:t>
      </w:r>
    </w:p>
    <w:p>
      <w:r>
        <w:rPr>
          <w:b/>
          <w:i w:val="0"/>
        </w:rPr>
        <w:t xml:space="preserve"> tỉnh Bến Tre</w:t>
      </w:r>
    </w:p>
    <w:p>
      <w:r>
        <w:rPr>
          <w:b w:val="0"/>
          <w:i w:val="0"/>
        </w:rPr>
        <w:t>Căn cứ Nghị định số 157/CP ngày 02/7/1976 của Hội đồng Chính phủ và Thông tư số 01/TT/BNV về việc hướng dẫn thi hành Quyết định số 157/CP ngày 01/9/1976 của Hội đồng Chính phủ;</w:t>
      </w:r>
    </w:p>
    <w:p>
      <w:r>
        <w:rPr>
          <w:b w:val="0"/>
          <w:i w:val="0"/>
        </w:rPr>
        <w:t>Căn cứ Quyết định số 1136/QĐ ngày 21/9/1971 của Bộ Trưởng giáo dục về “Quy định cho chính thức của các loại Trường bổ túc văn hoá tại chức của CB CNVC” và Công văn số 1913/KHTV ngày 26/12/1972 của Bộ Giáo dục hướng dẫn và phát triển các Trường bổ túc văn hoá cấp 3 tại chức ở các tỉnh, huyện;</w:t>
      </w:r>
    </w:p>
    <w:p>
      <w:r>
        <w:rPr>
          <w:b w:val="0"/>
          <w:i w:val="0"/>
        </w:rPr>
        <w:t>Căn cứ yêu cầu phát triển Bổ túc văn hoá cấp 3 tại chức của các cơ quan tỉnh;</w:t>
      </w:r>
    </w:p>
    <w:p>
      <w:r>
        <w:rPr>
          <w:b w:val="0"/>
          <w:i w:val="0"/>
        </w:rPr>
        <w:t>Xét đề nghị của Ty Giáo dục và Ban Tổ chức chính quyền tỉnh,</w:t>
      </w:r>
    </w:p>
    <w:p>
      <w:r>
        <w:rPr>
          <w:b/>
          <w:i w:val="0"/>
        </w:rPr>
        <w:t>UBND TỈNH QUYẾT ĐỊNH</w:t>
      </w:r>
    </w:p>
    <w:p>
      <w:r>
        <w:rPr>
          <w:b/>
          <w:i w:val="0"/>
        </w:rPr>
        <w:t>Điều 1.</w:t>
      </w:r>
      <w:r>
        <w:rPr>
          <w:b w:val="0"/>
          <w:i w:val="0"/>
        </w:rPr>
        <w:t xml:space="preserve"> Nay chuẩn y thành lập Trường bổ túc văn hoá cấp 3 tại chức tỉnh Bến Tre đảm trách giảng dạy và học tập bổ túc văn hoá cấp 3 cho cán bộ công nhân viên chức các cơ quan tỉnh và cơ quan thị xã.</w:t>
      </w:r>
    </w:p>
    <w:p>
      <w:r>
        <w:rPr>
          <w:b/>
          <w:i w:val="0"/>
        </w:rPr>
        <w:t xml:space="preserve">Điều 2. </w:t>
      </w:r>
      <w:r>
        <w:rPr>
          <w:b w:val="0"/>
          <w:i w:val="0"/>
        </w:rPr>
        <w:t>Mọi hoạt động của Trường đều theo quy chế chính thức của Bộ Giáo dục ban hành về tổ chức Trường bổ túc văn hoá cấp 3 tại chức.</w:t>
      </w:r>
    </w:p>
    <w:p>
      <w:r>
        <w:rPr>
          <w:b/>
          <w:i w:val="0"/>
        </w:rPr>
        <w:t xml:space="preserve">Điều 3. </w:t>
      </w:r>
      <w:r>
        <w:rPr>
          <w:b w:val="0"/>
          <w:i w:val="0"/>
        </w:rPr>
        <w:t>Trường bổ túc văn hoá cấp 3 tại chức chịu sự lãnh đạo trực tiếp của Ty Giáo dục. Trường phổ thông cấp 3 Nguyễn Đình Chiểu có trách nhiệm thực hiện quy chế của Bộ Giáo dục quy định "Một hội đồng hai nhiệm vụ" có trách nhiệm bố trí giáo viên giảng dạy và lo cơ sở vật chất.</w:t>
      </w:r>
    </w:p>
    <w:p>
      <w:r>
        <w:rPr>
          <w:b/>
          <w:i w:val="0"/>
        </w:rPr>
        <w:t xml:space="preserve">Điều 4. </w:t>
      </w:r>
      <w:r>
        <w:rPr>
          <w:b w:val="0"/>
          <w:i w:val="0"/>
        </w:rPr>
        <w:t>Về tài chính và cơ sở vật chất. Thực hiện theo Điều 29 và 30 của quy chế Bộ Giáo dục về Trường bổ túc văn hoá tại chức.</w:t>
      </w:r>
    </w:p>
    <w:p>
      <w:r>
        <w:rPr>
          <w:b/>
          <w:i w:val="0"/>
        </w:rPr>
        <w:t xml:space="preserve">Điều 5. </w:t>
      </w:r>
      <w:r>
        <w:rPr>
          <w:b w:val="0"/>
          <w:i w:val="0"/>
        </w:rPr>
        <w:t>Ban Tổ chức chính quyền tỉnh, Ty Giáo dục, Trường phổ thông cấp 3 Nguyễn Đình Chiểu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