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766/2003/QĐ-LĐTBXH Về việc Phê duyệt Điều lệ Tổ chức và hoạt động của Nhà xuất bản Lao động - Xã hội</w:t>
      </w:r>
    </w:p>
    <w:p>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766/2003/QĐ-LĐTBXH</w:t>
      </w:r>
      <w:r>
        <w:rPr>
          <w:b w:val="0"/>
          <w:i w:val="0"/>
        </w:rPr>
        <w:br/>
      </w:r>
      <w:r>
        <w:rPr>
          <w:b w:val="0"/>
          <w:i w:val="0"/>
        </w:rPr>
        <w:br/>
      </w:r>
      <w:r>
        <w:rPr>
          <w:b w:val="0"/>
          <w:i/>
        </w:rPr>
        <w:br/>
      </w:r>
      <w:r>
        <w:rPr>
          <w:b w:val="0"/>
          <w:i/>
        </w:rPr>
        <w:t>Hà Nội, ngày 15 tháng 7 năm 2003</w:t>
      </w:r>
      <w:r>
        <w:rPr>
          <w:b w:val="0"/>
          <w:i/>
        </w:rPr>
        <w:br/>
      </w:r>
      <w:r>
        <w:rPr>
          <w:b w:val="0"/>
          <w:i w:val="0"/>
        </w:rPr>
        <w:br/>
      </w:r>
      <w:r>
        <w:rPr>
          <w:b w:val="0"/>
          <w:i w:val="0"/>
        </w:rPr>
        <w:br/>
      </w:r>
    </w:p>
    <w:p>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 - THƯƠNG BINH VÀ XÃ HỘI</w:t>
      </w:r>
      <w:r>
        <w:rPr>
          <w:b w:val="0"/>
          <w:i w:val="0"/>
        </w:rPr>
        <w:br/>
      </w:r>
      <w:r>
        <w:rPr>
          <w:b w:val="0"/>
          <w:i w:val="0"/>
        </w:rPr>
        <w:br/>
      </w:r>
      <w:r>
        <w:rPr>
          <w:b w:val="0"/>
          <w:i w:val="0"/>
        </w:rPr>
        <w:br/>
      </w:r>
    </w:p>
    <w:p>
      <w:r>
        <w:rPr>
          <w:b w:val="0"/>
          <w:i w:val="0"/>
        </w:rPr>
        <w:br/>
      </w:r>
      <w:r>
        <w:rPr>
          <w:b w:val="0"/>
          <w:i w:val="0"/>
        </w:rPr>
        <w:t>BỘ LAO ĐỘNG - 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766/2003/QĐ-LĐTBXH</w:t>
      </w:r>
      <w:r>
        <w:rPr>
          <w:b w:val="0"/>
          <w:i w:val="0"/>
        </w:rPr>
        <w:br/>
      </w:r>
      <w:r>
        <w:rPr>
          <w:b w:val="0"/>
          <w:i w:val="0"/>
        </w:rPr>
        <w:br/>
      </w:r>
      <w:r>
        <w:rPr>
          <w:b w:val="0"/>
          <w:i/>
        </w:rPr>
        <w:br/>
      </w:r>
      <w:r>
        <w:rPr>
          <w:b w:val="0"/>
          <w:i/>
        </w:rPr>
        <w:t>Hà Nội, ngày 15 tháng 7 năm 2003</w:t>
      </w:r>
      <w:r>
        <w:rPr>
          <w:b w:val="0"/>
          <w:i/>
        </w:rPr>
        <w:br/>
      </w:r>
      <w:r>
        <w:rPr>
          <w:b w:val="0"/>
          <w:i w:val="0"/>
        </w:rPr>
        <w:br/>
      </w:r>
    </w:p>
    <w:p>
      <w:pPr>
        <w:jc w:val="center"/>
      </w:pPr>
      <w:r>
        <w:rPr>
          <w:b w:val="0"/>
          <w:i w:val="0"/>
        </w:rPr>
        <w:br/>
      </w:r>
      <w:r>
        <w:rPr>
          <w:b w:val="0"/>
          <w:i w:val="0"/>
        </w:rPr>
        <w:t>Số: 766/2003/QĐ-LĐTBXH</w:t>
      </w:r>
      <w:r>
        <w:rPr>
          <w:b w:val="0"/>
          <w:i w:val="0"/>
        </w:rPr>
        <w:br/>
      </w:r>
    </w:p>
    <w:p>
      <w:pPr>
        <w:jc w:val="center"/>
      </w:pPr>
      <w:r>
        <w:rPr>
          <w:b w:val="0"/>
          <w:i w:val="0"/>
        </w:rPr>
        <w:br/>
      </w:r>
      <w:r>
        <w:rPr>
          <w:b w:val="0"/>
          <w:i w:val="0"/>
        </w:rPr>
        <w:t>Hà Nội, ngày 15 tháng 7 năm 2003</w:t>
      </w:r>
      <w:r>
        <w:rPr>
          <w:b w:val="0"/>
          <w:i w:val="0"/>
        </w:rPr>
        <w:br/>
      </w:r>
    </w:p>
    <w:p>
      <w:r>
        <w:rPr>
          <w:b/>
          <w:i w:val="0"/>
        </w:rPr>
        <w:t>QUYẾT ĐỊNH</w:t>
      </w:r>
    </w:p>
    <w:p>
      <w:r>
        <w:rPr>
          <w:b/>
          <w:i w:val="0"/>
        </w:rPr>
        <w:t xml:space="preserve">Về việc Phê duyệt Điều lệ Tổ chức và hoạt động của Nhà xuất bản Lao động - Xã hội </w:t>
      </w:r>
    </w:p>
    <w:p>
      <w:r>
        <w:rPr>
          <w:b/>
          <w:i w:val="0"/>
        </w:rPr>
        <w:t>BỘ TRƯỞNG BỘ LAO ĐỘNG THƯƠNG BINH VÀ XÃ HỘI</w:t>
      </w:r>
    </w:p>
    <w:p>
      <w:r>
        <w:rPr>
          <w:b w:val="0"/>
          <w:i/>
        </w:rPr>
        <w:t>Căn cứ Nghị định số 86/2002/NĐ-CP ngày 05/11/2002 của Chính phủ qui định chức năng, nhiệm vụ, quyền hạn và cơ cấu tổ chức của Bộ, cơ quan ngang Bộ;</w:t>
      </w:r>
      <w:r>
        <w:br/>
      </w:r>
      <w:r>
        <w:rPr>
          <w:b w:val="0"/>
          <w:i/>
        </w:rPr>
        <w:t>Căn cứ Nghị định số 29/2003/NĐ-CP ngày 31/3/2003 của Chính phủ qui định chức năng, nhiệm vụ, quyền hạn và cơ cấu tổ chức của Bộ Lao động Thương binh và Xã hội;</w:t>
      </w:r>
      <w:r>
        <w:br/>
      </w:r>
      <w:r>
        <w:rPr>
          <w:b w:val="0"/>
          <w:i/>
        </w:rPr>
        <w:t>Căn cứ Quyết định số 370/QĐ-TTg ngày 03/4/2003 của Thủ tướng Chính phủ về việc phê duyệt đề án tổng thể sắp xếp, đổi mới Doanh nghiệp Nhà nước thuộc Bộ Lao động Thương binh và Xã hội giai đoạn 2003-2005;</w:t>
      </w:r>
      <w:r>
        <w:br/>
      </w:r>
      <w:r>
        <w:rPr>
          <w:b w:val="0"/>
          <w:i/>
        </w:rPr>
        <w:t>Căn cứ Quyết định số 564/2003/QĐ-LĐTBXH ngày 07/5/2003 của Bộ trưởng Bộ Lao động Thương binh và Xã hội về việc sáp nhập Nhà xuất bản Lao động - Xã hội vào Công ty in Lao động - Xã hội thành Nhà xuất bản Lao động - Xã hội;</w:t>
      </w:r>
      <w:r>
        <w:br/>
      </w:r>
      <w:r>
        <w:rPr>
          <w:b w:val="0"/>
          <w:i/>
        </w:rPr>
        <w:t>Theo đề nghị của Vụ trưởng Vụ Tổ chức - Cán bộ, Vụ trưởng Vụ Kế hoạch - Tài chính và Giám đốc Nhà xuất bản Lao động - Xã hội,</w:t>
      </w:r>
    </w:p>
    <w:p>
      <w:r>
        <w:rPr>
          <w:b/>
          <w:i w:val="0"/>
        </w:rPr>
        <w:t>QUYẾT ĐỊNH</w:t>
      </w:r>
    </w:p>
    <w:p>
      <w:r>
        <w:rPr>
          <w:b/>
          <w:i w:val="0"/>
        </w:rPr>
        <w:t xml:space="preserve">Điều 1. </w:t>
      </w:r>
      <w:r>
        <w:rPr>
          <w:b w:val="0"/>
          <w:i w:val="0"/>
        </w:rPr>
        <w:t>Phê duyệt Điều lệ Tổ chức và hoạt động của Nhà xuất bản Lao động - Xã hội kèm theo Quyết định này.</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Chánh Văn phòng Bộ, Vụ trưởng Vụ Tổ chức - Cán bộ, Vụ trưởng Vụ Kế hoạch - Tài chính, Giám đốc Nhà xuất bản Lao động - Xã hội, Thủ trưởng các đơn vị có liên quan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Duy Đồng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Duy Đồng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Duy Đồng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