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76/2024/QĐ-UBND Ban hành quy chế thu và sử dụng tiền duy tu, tái tạo cơ sở hạ tầng các khu công nghiệp và khu chế xuất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76/2024/QĐ-UBND</w:t>
        <w:br/>
        <w:t xml:space="preserve">     </w:t>
      </w:r>
      <w:r>
        <w:rPr>
          <w:b w:val="0"/>
          <w:i w:val="0"/>
        </w:rPr>
        <w:br/>
      </w:r>
      <w:r>
        <w:rPr>
          <w:b w:val="0"/>
          <w:i/>
        </w:rPr>
        <w:br/>
        <w:t xml:space="preserve">      Thành phố Hồ Chí Minh, ngày 16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76/2024/QĐ-UBND</w:t>
        <w:br/>
        <w:t xml:space="preserve">     </w:t>
      </w:r>
      <w:r>
        <w:rPr>
          <w:b w:val="0"/>
          <w:i w:val="0"/>
        </w:rPr>
        <w:br/>
      </w:r>
      <w:r>
        <w:rPr>
          <w:b w:val="0"/>
          <w:i/>
        </w:rPr>
        <w:br/>
        <w:t xml:space="preserve">      Thành phố Hồ Chí Minh, ngày 16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76/2024/QĐ-UBND</w:t>
        <w:br/>
        <w:t xml:space="preserve">     </w:t>
      </w:r>
      <w:r>
        <w:rPr>
          <w:b w:val="0"/>
          <w:i w:val="0"/>
        </w:rPr>
        <w:br/>
      </w:r>
      <w:r>
        <w:rPr>
          <w:b w:val="0"/>
          <w:i/>
        </w:rPr>
        <w:br/>
        <w:t xml:space="preserve">      Thành phố Hồ Chí Minh, ngày 16 tháng 10 năm 2024</w:t>
        <w:br/>
        <w:t xml:space="preserve">     </w:t>
      </w:r>
      <w:r>
        <w:rPr>
          <w:b w:val="0"/>
          <w:i w:val="0"/>
        </w:rPr>
        <w:br/>
      </w:r>
    </w:p>
    <w:p>
      <w:pPr>
        <w:jc w:val="center"/>
      </w:pPr>
      <w:r>
        <w:rPr>
          <w:b w:val="0"/>
          <w:i w:val="0"/>
        </w:rPr>
        <w:br/>
        <w:t xml:space="preserve">      Số: 76/2024/QĐ-UBND</w:t>
        <w:br/>
        <w:t xml:space="preserve">     </w:t>
      </w:r>
    </w:p>
    <w:p>
      <w:pPr>
        <w:jc w:val="center"/>
      </w:pPr>
      <w:r>
        <w:rPr>
          <w:b w:val="0"/>
          <w:i w:val="0"/>
        </w:rPr>
        <w:br/>
        <w:t xml:space="preserve">      Thành phố Hồ Chí Minh, ngày 16 tháng 10 năm 2024</w:t>
        <w:br/>
        <w:t xml:space="preserve">     </w:t>
      </w:r>
    </w:p>
    <w:p>
      <w:r>
        <w:rPr>
          <w:b/>
          <w:i w:val="0"/>
        </w:rPr>
        <w:t>QUYẾT ĐỊNH</w:t>
      </w:r>
    </w:p>
    <w:p>
      <w:r>
        <w:rPr>
          <w:b/>
          <w:i w:val="0"/>
        </w:rPr>
        <w:t>B</w:t>
      </w:r>
      <w:r>
        <w:rPr>
          <w:b/>
          <w:i w:val="0"/>
        </w:rPr>
        <w:t>an hành quy chế thu và sử dụng tiền duy tu, tái tạo cơ sở hạ tầng các khu công nghiệp và khu chế xuất Thành Phố Hồ Chí Minh</w:t>
      </w:r>
    </w:p>
    <w:p>
      <w:r>
        <w:rPr>
          <w:b/>
          <w:i w:val="0"/>
        </w:rPr>
        <w:t>ỦY BAN NHÂN DÂN THÀNH PHỐ HỒ CHÍ MINH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quyết số 98/2023/QH15 ngày 24 tháng 6 năm 2023 của Quốc hội về thí điểm một số cơ chế, chính sách đặc thù phát triển Thành phố Hồ Chí Minh;</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35/2022/NĐ-CP ngày 28 tháng 5 năm 2022 của Chính phủ quy định về quản lý khu công nghiệp và khu kinh tế;</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Thông tư số 70/2023/TT-BTC ngày 17 tháng 11 năm 2023 của Bộ trưởng Bộ Tài chính bãi bỏ các Quyết định số 42/2008/QĐ-BTC ngày 25 tháng 6 năm 2008 và Quyết định số 43/2008/QĐ-BTC ngày 25 tháng 6 năm 2008 của Bộ trưởng Bộ Tài chính;</w:t>
      </w:r>
    </w:p>
    <w:p>
      <w:r>
        <w:rPr>
          <w:b w:val="0"/>
          <w:i/>
        </w:rPr>
        <w:t>Theo đề nghị của Trưởng Ban Quản lý các Khu chế xuất và công nghiệp Thành phố Hồ Chí Minh tại Tờ trình số 2518/TTr-BQL ngày 30 tháng 8 năm 2024 và Tờ trình số 3017/TTr-BQL ngày 10 tháng 10 năm 2024; ý kiến của Sở Tư pháp tại Báo cáo số 4518/BC-STP-KTrVB ngày 17 tháng 7 năm 2024 của Sở Tư pháp; Ý kiến thống nhất của thành viên Ủy ban nhân dân Thành phố Hồ Chí Minh.</w:t>
      </w:r>
    </w:p>
    <w:p>
      <w:r>
        <w:rPr>
          <w:b/>
          <w:i w:val="0"/>
        </w:rPr>
        <w:t>QUYẾT ĐỊNH:</w:t>
      </w:r>
    </w:p>
    <w:p>
      <w:r>
        <w:rPr>
          <w:b/>
          <w:i w:val="0"/>
        </w:rPr>
        <w:t>Điều 1. Ban hành Quy chế</w:t>
      </w:r>
    </w:p>
    <w:p>
      <w:r>
        <w:rPr>
          <w:b w:val="0"/>
          <w:i w:val="0"/>
        </w:rPr>
        <w:t>Ban hành kèm theo Quyết định này là Quy chế thu và sử dụng tiền duy tu, tái tạo cơ sở hạ tầng các khu công nghiệp và khu chế xuất Thành phố Hồ Chí Minh.</w:t>
      </w:r>
    </w:p>
    <w:p>
      <w:r>
        <w:rPr>
          <w:b/>
          <w:i w:val="0"/>
        </w:rPr>
        <w:t>Điều 2. Hiệu lực thi hành</w:t>
      </w:r>
    </w:p>
    <w:p>
      <w:r>
        <w:rPr>
          <w:b w:val="0"/>
          <w:i w:val="0"/>
        </w:rPr>
        <w:t>1. Quyết định này có hiệu lực thi hành kể từ ngày 31 tháng 10 năm 2024.</w:t>
      </w:r>
    </w:p>
    <w:p>
      <w:r>
        <w:rPr>
          <w:b w:val="0"/>
          <w:i w:val="0"/>
        </w:rPr>
        <w:t>2. Nội dung về tiền duy tu, tái tạo cơ sở hạ tầng tại các hợp đồng hoặc thỏa thuận thuê đất, hợp đồng hoặc thỏa thuận thuê nhà xưởng, hợp đồng hoặc thỏa thuận sử dụng hạ tầng đã ký giữa Công ty đầu tư xây dựng và kinh doanh kết cấu hạ tầng các khu công nghiệp, khu chế xuất (Công ty hạ tầng) và đối tượng nộp trước ngày Quyết định này có hiệu lực thì tiếp tục thực hiện trừ khi các bên thống nhất áp dụng theo Quy chế được ban hành kèm theo Quyết định này.</w:t>
      </w:r>
    </w:p>
    <w:p>
      <w:r>
        <w:rPr>
          <w:b w:val="0"/>
          <w:i w:val="0"/>
        </w:rPr>
        <w:t>3. Nội dung về việc thu và sử dụng tiền duy tu, tái tạo cơ sở hạ tầng tại các thỏa thuận đã ký giữa Ban Quản lý các Khu chế xuất và công nghiệp Thành phố Hồ Chí Minh và Công ty hạ tầng nhưng chưa phù hợp với quy định tại Quy chế được ban hành kèm theo Quyết định này thì phải điều chỉnh, bổ sung cho phù hợp.</w:t>
      </w:r>
    </w:p>
    <w:p>
      <w:r>
        <w:rPr>
          <w:b/>
          <w:i w:val="0"/>
        </w:rPr>
        <w:t>Điều 3. Điều khoản chuyển tiếp</w:t>
      </w:r>
    </w:p>
    <w:p>
      <w:r>
        <w:rPr>
          <w:b w:val="0"/>
          <w:i w:val="0"/>
        </w:rPr>
        <w:t>1. Công ty hạ tầng quyết toán với Ban Quản lý các Khu chế xuất và công nghiệp Thành phố Hồ Chí Minh toàn bộ hoạt động thu, nộp và sử dụng tiền duy tu, tái tạo cơ sở hạ tầng theo Quyết định số 43/2008/QĐ-BTC ngày 25 tháng 6 năm 2008 của Bộ trưởng Bộ Tài chính trước khi chuyển sang áp dụng Quy chế được ban hành kèm theo Quyết định này. Số chênh lệch tiền duy tu, tái tạo cơ sở hạ tầng (nếu có) theo quyết toán, Công ty hạ tầng có trách nhiệm công khai và gửi vào tài khoản chuyên dùng về tiền duy tu, tái tạo cơ sở hạ tầng đã mở tại ngân hàng thương mại để quản lý, sử dụng cho hoạt động duy tu, tái tạo cơ sở hạ tầng khu công nghiệp, khu chế xuất.</w:t>
      </w:r>
    </w:p>
    <w:p>
      <w:r>
        <w:rPr>
          <w:b w:val="0"/>
          <w:i w:val="0"/>
        </w:rPr>
        <w:t>2. Ban Quản lý các Khu chế xuất và công nghiệp Thành phố Hồ Chí Minh được tiếp tục quản lý và sử dụng số tiền nêu tại khoản 2 Điều 2 Thông tư số 70/2023/TT-BTC ngày 17 tháng 11 năm 2023 của Bộ Tài chính về bãi bỏ các Quyết định số 42/2008/QĐ-BTC ngày 25 tháng 6 năm 2008 và Quyết định số 43/2008/QĐ-BTC ngày 25 tháng 6 năm 2008 của Bộ trưởng Bộ Tài chính để thực hiện các nội dung chi theo quy định tại Điều 10 Quy chế được ban hành kèm theo Quyết định này.</w:t>
      </w:r>
    </w:p>
    <w:p>
      <w:r>
        <w:rPr>
          <w:b w:val="0"/>
          <w:i w:val="0"/>
        </w:rPr>
        <w:t>3. Quy chế ban hành kèm theo Quyết định này được áp dụng bắt đầu từ năm tài chính 2024.</w:t>
      </w:r>
    </w:p>
    <w:p>
      <w:r>
        <w:rPr>
          <w:b/>
          <w:i w:val="0"/>
        </w:rPr>
        <w:t>Điều 4. Tổ chức thực hiện</w:t>
      </w:r>
    </w:p>
    <w:p>
      <w:r>
        <w:rPr>
          <w:b w:val="0"/>
          <w:i w:val="0"/>
        </w:rPr>
        <w:t>Chánh Văn phòng Ủy ban nhân dân Thành phố Hồ Chí Minh, Trưởng ban Ban Quản lý các Khu chế xuất và công nghiệp Thành phố Hồ Chí Minh, Giám đốc Sở Tài chính, Cục thuế, Cục Hải quan, Thủ trưởng các sở, ban, ngành Thành phố, Chủ tịch Ủy ban nhân dân thành phố Thủ Đức và các quận, huyện,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Võ Văn Hoan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Võ Văn Hoan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Võ Văn Hoan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Võ Văn Hoan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