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77/2021/QĐ-UBND Về giá sản phẩm, dịch vụ công ích thủy lợi năm 2021 trên địa bàn tỉnh Quảng Ngãi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Về giá sản phẩm, dịch vụ công ích thủy lợi năm 2021</w:t>
      </w:r>
    </w:p>
    <w:p>
      <w:pPr>
        <w:jc w:val="center"/>
      </w:pPr>
      <w:r>
        <w:rPr>
          <w:b/>
          <w:i w:val="0"/>
        </w:rPr>
        <w:t>trên địa bàn tỉnh Quảng Ngãi</w:t>
      </w:r>
    </w:p>
    <w:p>
      <w:pPr>
        <w:jc w:val="center"/>
      </w:pPr>
      <w:r>
        <w:rPr>
          <w:b/>
          <w:i w:val="0"/>
        </w:rPr>
        <w:t>ỦY BAN NHÂN DÂN TỈNH QUẢNG NGÃI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Giá ngày 20 tháng 6 năm 2012;</w:t>
      </w:r>
    </w:p>
    <w:p>
      <w:r>
        <w:rPr>
          <w:b w:val="0"/>
          <w:i/>
        </w:rPr>
        <w:t>Căn cứ Luật Thủy lợi ngày 19 tháng 6 năm 2017;</w:t>
      </w:r>
    </w:p>
    <w:p>
      <w:r>
        <w:rPr>
          <w:b w:val="0"/>
          <w:i/>
        </w:rPr>
        <w:t>Căn cứ Nghị định số 96/2018/NĐ-CP ngày 30 tháng 6 năm 2018 của Chính phủ Quy định chi tiết về giá sản phẩm, dịch vụ thủy lợi và hỗ trợ tiền sử dụng sản phẩm, dịch vụ công ích thủy lợi;</w:t>
      </w:r>
    </w:p>
    <w:p>
      <w:r>
        <w:rPr>
          <w:b w:val="0"/>
          <w:i/>
        </w:rPr>
        <w:t xml:space="preserve">Căn cứ Nghị quyết số 37/2021/NQ-HĐND ngày 10 tháng </w:t>
      </w:r>
      <w:r>
        <w:rPr>
          <w:b w:val="0"/>
          <w:i/>
        </w:rPr>
        <w:t xml:space="preserve">12 </w:t>
      </w:r>
      <w:r>
        <w:rPr>
          <w:b w:val="0"/>
          <w:i/>
        </w:rPr>
        <w:t>năm 2021 của Hội đồng nhân dân tỉnh Quảng Ngãi về giá sản phẩm, dịch vụ công ích thủy lợi năm 2021 trên địa bàn tỉnh Quảng Ngãi;</w:t>
      </w:r>
    </w:p>
    <w:p>
      <w:r>
        <w:rPr>
          <w:b w:val="0"/>
          <w:i/>
        </w:rPr>
        <w:t>Theo đề nghị của Giám đốc Sở Nông nghiệp và Phát triển nông thôn tại</w:t>
      </w:r>
      <w:r>
        <w:rPr>
          <w:b w:val="0"/>
          <w:i w:val="0"/>
        </w:rPr>
        <w:t xml:space="preserve"> </w:t>
      </w:r>
      <w:r>
        <w:rPr>
          <w:b w:val="0"/>
          <w:i/>
        </w:rPr>
        <w:t xml:space="preserve">Tờ trình số 409/TTr-SNNPTNT ngày 14 tháng </w:t>
      </w:r>
      <w:r>
        <w:rPr>
          <w:b w:val="0"/>
          <w:i/>
        </w:rPr>
        <w:t xml:space="preserve">12 </w:t>
      </w:r>
      <w:r>
        <w:rPr>
          <w:b w:val="0"/>
          <w:i/>
        </w:rPr>
        <w:t xml:space="preserve">năm 2021; ý kiến thẩm định của Giám đốc Sở Tư pháp tại Báo cáo số </w:t>
      </w:r>
      <w:r>
        <w:rPr>
          <w:b w:val="0"/>
          <w:i/>
        </w:rPr>
        <w:t>306/</w:t>
      </w:r>
      <w:r>
        <w:rPr>
          <w:b w:val="0"/>
          <w:i/>
        </w:rPr>
        <w:t xml:space="preserve">BC-STP ngày </w:t>
      </w:r>
      <w:r>
        <w:rPr>
          <w:b w:val="0"/>
          <w:i/>
        </w:rPr>
        <w:t>10 t</w:t>
      </w:r>
      <w:r>
        <w:rPr>
          <w:b w:val="0"/>
          <w:i/>
        </w:rPr>
        <w:t xml:space="preserve">háng </w:t>
      </w:r>
      <w:r>
        <w:rPr>
          <w:b w:val="0"/>
          <w:i/>
        </w:rPr>
        <w:t xml:space="preserve">12 </w:t>
      </w:r>
      <w:r>
        <w:rPr>
          <w:b w:val="0"/>
          <w:i/>
        </w:rPr>
        <w:t>năm 2021 và thống nhất của thành viên UBND tỉnh.</w:t>
      </w:r>
    </w:p>
    <w:p>
      <w:pPr>
        <w:jc w:val="center"/>
      </w:pPr>
      <w:r>
        <w:rPr>
          <w:b/>
          <w:i w:val="0"/>
        </w:rPr>
        <w:t>QUYẾT ĐỊNH:</w:t>
      </w:r>
    </w:p>
    <w:p>
      <w:r>
        <w:rPr>
          <w:b/>
          <w:i w:val="0"/>
        </w:rPr>
        <w:t>Điều 1. Phạm vi điều chỉnh và đối tượng áp dụng</w:t>
      </w:r>
    </w:p>
    <w:p>
      <w:r>
        <w:rPr>
          <w:b w:val="0"/>
          <w:i w:val="0"/>
        </w:rPr>
        <w:t>1. Phạm vi điều chỉnh Quyết định này quy định giá sản phẩm, dịch vụ công ích thủy lợi năm 2021 trên địa bàn tỉnh Quảng Ngãi.</w:t>
      </w:r>
    </w:p>
    <w:p>
      <w:r>
        <w:rPr>
          <w:b w:val="0"/>
          <w:i w:val="0"/>
        </w:rPr>
        <w:t>2. Đối tượng áp dụng Chủ sở hữu công trình thủy lợi; chủ quản lý công trình thủy lợi; tổ chức, cá nhân khai thác công trình thủy lợi; tổ chức, cá nhân sử dụng sản phẩm, dịch vụ công ích thủy lợi và các tổ chức, cá nhân khác có liên quan.</w:t>
      </w:r>
    </w:p>
    <w:p>
      <w:r>
        <w:rPr>
          <w:b/>
          <w:i w:val="0"/>
        </w:rPr>
        <w:t>Điều 2. Giá sản phẩm, dịch vụ công ích thủy lợi</w:t>
      </w:r>
    </w:p>
    <w:p>
      <w:r>
        <w:rPr>
          <w:b w:val="0"/>
          <w:i w:val="0"/>
        </w:rPr>
        <w:t>1. Mức giá sản phẩm, dịch vụ công ích thủy lợi đối với đất trồng lúa như sau:</w:t>
      </w:r>
    </w:p>
    <w:p>
      <w:r>
        <w:rPr>
          <w:b w:val="0"/>
          <w:i w:val="0"/>
        </w:rPr>
        <w:t>a) Trường hợp tưới, tiêu chủ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i w:val="0"/>
              </w:rPr>
              <w:t>Khu vực và biện pháp công trình</w:t>
            </w:r>
          </w:p>
        </w:tc>
        <w:tc>
          <w:tcPr>
            <w:tcW w:type="dxa" w:w="2880"/>
          </w:tcPr>
          <w:p>
            <w:r>
              <w:rPr>
                <w:b w:val="0"/>
                <w:i w:val="0"/>
              </w:rPr>
              <w:br/>
            </w:r>
            <w:r>
              <w:rPr>
                <w:b/>
                <w:i w:val="0"/>
              </w:rPr>
              <w:t>Múc giá</w:t>
            </w:r>
            <w:r>
              <w:rPr>
                <w:b w:val="0"/>
                <w:i w:val="0"/>
              </w:rPr>
              <w:br/>
            </w:r>
            <w:r>
              <w:rPr>
                <w:b/>
                <w:i w:val="0"/>
              </w:rPr>
              <w:t>(1.000 đồng/ha/vụ)</w:t>
            </w:r>
          </w:p>
        </w:tc>
      </w:tr>
    </w:tbl>
    <w:p>
      <w:r>
        <w:rPr>
          <w:b w:val="0"/>
          <w:i w:val="0"/>
        </w:rPr>
        <w:t>b) Trường hợp tưới, tiêu chủ động một phần thì mức giá bằng 60% mức giá tương ứng theo điểm a khoản này.</w:t>
      </w:r>
    </w:p>
    <w:p>
      <w:r>
        <w:rPr>
          <w:b w:val="0"/>
          <w:i w:val="0"/>
        </w:rPr>
        <w:t>c) Trường hợp chỉ tạo nguồn tưới, tiêu bằng trọng lực thì mức giá bằng 40% mức giá tương ứng theo điểm a khoản này.</w:t>
      </w:r>
    </w:p>
    <w:p>
      <w:r>
        <w:rPr>
          <w:b w:val="0"/>
          <w:i w:val="0"/>
        </w:rPr>
        <w:t>d) Trường hợp chỉ tạo nguồn tưới, tiêu bằng động lực thì mức giá bằng 50% mức giá tương ứng theo điểm a khoản này.</w:t>
      </w:r>
    </w:p>
    <w:p>
      <w:r>
        <w:rPr>
          <w:b w:val="0"/>
          <w:i w:val="0"/>
        </w:rPr>
        <w:t>đ) Trường hợp lợi dụng thuỷ triều để tưới, tiêu thì mức giá bằng 70% mức giá tưới, tiêu bằng trọng lực tương ứng theo điểm a khoản này.</w:t>
      </w:r>
    </w:p>
    <w:p>
      <w:r>
        <w:rPr>
          <w:b w:val="0"/>
          <w:i w:val="0"/>
        </w:rPr>
        <w:t>e) Trường hợp phải tạo nguồn từ bậc 2 trở lên đối với các công trình được xây dựng theo quy hoạch được cấp có thẩm quyền phê duyệt, mức giá được tính tăng thêm 20% so với mức giá tương ứng theo điểm a khoản này.</w:t>
      </w:r>
    </w:p>
    <w:p>
      <w:r>
        <w:rPr>
          <w:b w:val="0"/>
          <w:i w:val="0"/>
        </w:rPr>
        <w:t>g) Trường hợp phải tách riêng mức giá cho tưới, tiêu trên cùng một diện tích thì mức giá cho tưới được tính bằng 70%, cho tiêu bằng 30% mức giá tương ứng theo điểm a khoản này.</w:t>
      </w:r>
    </w:p>
    <w:p>
      <w:r>
        <w:rPr>
          <w:b w:val="0"/>
          <w:i w:val="0"/>
        </w:rPr>
        <w:t>2. Mức giá đối với diện tích trồng mạ, rau, màu, cây công nghiệp ngắn ngày được tính bằng 40% mức giá đối với đất trồng lúa được quy định tại khoản 1 Điều này. Riêng huyện Lý Sơn được áp dụng như các huyện (trừ các huyện miền núi, các xã miền núi thuộc huyện đồng bằng), thị xã Đức Phổ (trừ các xã miền núi) và thành phố Quảng Ngãi để tính bằng 40% mức giá đối với đất trồng lúa được quy định tại khoản 1 Điều này.</w:t>
      </w:r>
    </w:p>
    <w:p>
      <w:r>
        <w:rPr>
          <w:b w:val="0"/>
          <w:i w:val="0"/>
        </w:rPr>
        <w:t>3. Mức giá đối với sản xuất muối tính bằng 2% giá trị muối thành phẩm.</w:t>
      </w:r>
    </w:p>
    <w:p>
      <w:r>
        <w:rPr>
          <w:b w:val="0"/>
          <w:i w:val="0"/>
        </w:rPr>
        <w:t xml:space="preserve">4. Mức giá đối với cấp nước để chăn nuôi, nuôi trồng thủy sản và cấp nước tưới cho cây công nghiệp dài ngày, cây ăn quả, hoa và cây dược liệu được tính như sau: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Các đối tượng dùng nước</w:t>
            </w:r>
          </w:p>
        </w:tc>
        <w:tc>
          <w:tcPr>
            <w:tcW w:type="dxa" w:w="2160"/>
          </w:tcPr>
          <w:p>
            <w:r>
              <w:rPr>
                <w:b w:val="0"/>
                <w:i w:val="0"/>
              </w:rPr>
              <w:br/>
            </w:r>
            <w:r>
              <w:rPr>
                <w:b/>
                <w:i w:val="0"/>
              </w:rPr>
              <w:t>Đơn vị</w:t>
            </w:r>
          </w:p>
        </w:tc>
        <w:tc>
          <w:tcPr>
            <w:tcW w:type="dxa" w:w="2160"/>
          </w:tcPr>
          <w:p>
            <w:r>
              <w:rPr>
                <w:b w:val="0"/>
                <w:i w:val="0"/>
              </w:rPr>
              <w:br/>
            </w:r>
            <w:r>
              <w:rPr>
                <w:b/>
                <w:i w:val="0"/>
              </w:rPr>
              <w:t>Mức giá theo biện pháp công trình</w:t>
            </w:r>
          </w:p>
        </w:tc>
      </w:tr>
    </w:tbl>
    <w:p>
      <w:r>
        <w:rPr>
          <w:b w:val="0"/>
          <w:i w:val="0"/>
        </w:rPr>
        <w:t>a) Trường hợp cấp nước để nuôi trồng thủy sản lợi dụng thủy triều được tính bằng 50% mức giá quy định tại Biểu nêu trên.</w:t>
      </w:r>
    </w:p>
    <w:p>
      <w:r>
        <w:rPr>
          <w:b w:val="0"/>
          <w:i w:val="0"/>
        </w:rPr>
        <w:t>b) Trường hợp cấp nước tưới cho cây công nghiệp dài ngày, cây ăn quả, hoa, cây dược liệu nếu không tính được theo mét khối (m3) thì tính theo diện tích (ha), mức giá bằng 80% mức giá đối với đất trồng lúa cho một năm theo quy định.</w:t>
      </w:r>
    </w:p>
    <w:p>
      <w:r>
        <w:rPr>
          <w:b w:val="0"/>
          <w:i w:val="0"/>
        </w:rPr>
        <w:t>5. Tiêu, thoát nước khu vực nông thôn và đô thị trừ vùng nội thị, mức giá bằng 5% mức giá sản phẩm, dịch vụ công ích thủy lợi của tưới đối với đất trồng lúa/vụ.</w:t>
      </w:r>
    </w:p>
    <w:p>
      <w:r>
        <w:rPr>
          <w:b w:val="0"/>
          <w:i w:val="0"/>
        </w:rPr>
        <w:t>6. Giá sản phẩm, dịch vụ công ích thủy lợi quy định tại Quyết định này là giá không có thuế giá trị gia tăng.</w:t>
      </w:r>
    </w:p>
    <w:p>
      <w:r>
        <w:rPr>
          <w:b/>
          <w:i w:val="0"/>
        </w:rPr>
        <w:t>Điều 3. Hiệu lực thi hành</w:t>
      </w:r>
    </w:p>
    <w:p>
      <w:r>
        <w:rPr>
          <w:b w:val="0"/>
          <w:i w:val="0"/>
        </w:rPr>
        <w:t>Quyết định này có hiệu lực thi hành kể từ ngày 27 tháng 12 năm 2021.</w:t>
      </w:r>
    </w:p>
    <w:p>
      <w:r>
        <w:rPr>
          <w:b/>
          <w:i w:val="0"/>
        </w:rPr>
        <w:t>Điều 4. Tổ chức thực hiện</w:t>
      </w:r>
    </w:p>
    <w:p>
      <w:r>
        <w:rPr>
          <w:b w:val="0"/>
          <w:i w:val="0"/>
        </w:rPr>
        <w:t>1. Sở Tài chính, Sở Nông nghiệp và Phát triển nông thôn theo chức năng, nhiệm vụ được giao hướng dẫn, kiểm tra việc thực hiện Quyết định này và chính sách hỗ trợ tiền sử dụng sản phẩm, dịch vụ công ích thủy lợi được quy định tại Nghị định số 96/2018/NĐ-CP ngày 30 tháng 6 năm 2018 của Chính phủ quy định chi tiết về giá sản phẩm, dịch vụ thủy lợi và hỗ trợ tiền sử dụng sản phẩm, dịch vụ công ích thủy lợi và các quy định pháp luật khác có liên quan.</w:t>
      </w:r>
    </w:p>
    <w:p>
      <w:r>
        <w:rPr>
          <w:b w:val="0"/>
          <w:i w:val="0"/>
        </w:rPr>
        <w:t>2. Chánh Văn phòng UBND tỉnh; Giám đốc các Sở: Tài chính, Nông nghiệp và Phát triển nông thôn, Tư pháp, Kế hoạch và Đầu tư; Chủ tịch UBND các huyện, thị xã, thành phố và Giám đốc Công ty TNHH MTV Khai thác công trình thủy lợi Quảng Ngãi, Thủ trưởng các sở ngành, tổ chức thủy lợi cơ sở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val="0"/>
                <w:i w:val="0"/>
              </w:rPr>
              <w:t>Đặng Văn Minh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