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78/2001/QĐ-UB Về việc giá biểu cho thuê kho bãi thuộc sở hữu Nhà nước tại thành phố Hồ Chí Minh.</w:t>
      </w:r>
    </w:p>
    <w:p>
      <w:r>
        <w:rPr>
          <w:b w:val="0"/>
          <w:i w:val="0"/>
        </w:rPr>
        <w:br/>
      </w:r>
      <w:r>
        <w:rPr>
          <w:b w:val="0"/>
          <w:i w:val="0"/>
        </w:rPr>
        <w:br/>
      </w:r>
      <w:r>
        <w:rPr>
          <w:b/>
          <w:i w:val="0"/>
        </w:rPr>
        <w:br/>
      </w:r>
      <w:r>
        <w:rPr>
          <w:b/>
          <w:i w:val="0"/>
        </w:rPr>
        <w:br/>
        <w:t xml:space="preserve">      UBND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78/2001/QĐ-UB                    </w:t>
      </w:r>
      <w:r>
        <w:rPr>
          <w:b w:val="0"/>
          <w:i/>
        </w:rPr>
        <w:t>TP. Hồ Chí Minh, ngày 13 tháng 9 năm 2001</w:t>
      </w:r>
      <w:r>
        <w:rPr>
          <w:b w:val="0"/>
          <w:i w:val="0"/>
        </w:rPr>
        <w:br/>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UBND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78/2001/QĐ-UB                    </w:t>
      </w:r>
      <w:r>
        <w:rPr>
          <w:b w:val="0"/>
          <w:i/>
        </w:rPr>
        <w:t>TP. Hồ Chí Minh, ngày 13 tháng 9 năm 2001</w:t>
      </w:r>
      <w:r>
        <w:rPr>
          <w:b w:val="0"/>
          <w:i w:val="0"/>
        </w:rPr>
        <w:br/>
      </w:r>
      <w:r>
        <w:rPr>
          <w:b w:val="0"/>
          <w:i w:val="0"/>
        </w:rPr>
        <w:br/>
      </w:r>
    </w:p>
    <w:p>
      <w:pPr>
        <w:jc w:val="center"/>
      </w:pPr>
      <w:r>
        <w:rPr>
          <w:b w:val="0"/>
          <w:i w:val="0"/>
        </w:rPr>
        <w:br/>
        <w:t xml:space="preserve">     Số: 78/2001/QĐ-UB                    </w:t>
      </w:r>
      <w:r>
        <w:rPr>
          <w:b w:val="0"/>
          <w:i/>
        </w:rPr>
        <w:t>TP. Hồ Chí Minh, ngày 13 tháng 9 năm 2001</w:t>
      </w:r>
      <w:r>
        <w:rPr>
          <w:b w:val="0"/>
          <w:i w:val="0"/>
        </w:rPr>
        <w:br/>
      </w:r>
    </w:p>
    <w:p>
      <w:pPr>
        <w:jc w:val="center"/>
      </w:pPr>
      <w:r>
        <w:rPr>
          <w:b/>
          <w:i w:val="0"/>
        </w:rPr>
        <w:t>QUYẾT ĐỊNH CỦA ỦY BAN NHÂN DÂN THÀNH PHỐ</w:t>
      </w:r>
    </w:p>
    <w:p>
      <w:pPr>
        <w:jc w:val="center"/>
      </w:pPr>
      <w:r>
        <w:rPr>
          <w:b/>
          <w:i w:val="0"/>
        </w:rPr>
        <w:t>Về việc giá biểu cho thuê kho bãi thuộc sở hữu Nhà nước tại thành phố Hồ Chí Minh.</w:t>
      </w:r>
    </w:p>
    <w:p>
      <w:pPr>
        <w:jc w:val="center"/>
      </w:pPr>
      <w:r>
        <w:rPr>
          <w:b/>
          <w:i w:val="0"/>
        </w:rPr>
        <w:t>____________________________</w:t>
      </w:r>
    </w:p>
    <w:p>
      <w:pPr>
        <w:jc w:val="center"/>
      </w:pPr>
      <w:r>
        <w:rPr>
          <w:b/>
          <w:i w:val="0"/>
        </w:rPr>
        <w:t>ỦY BAN NHÂN DÂN THÀNH PHỐ HỒ CHÍ MINH</w:t>
      </w:r>
    </w:p>
    <w:p>
      <w:pPr>
        <w:jc w:val="both"/>
      </w:pPr>
      <w:r>
        <w:rPr>
          <w:b w:val="0"/>
          <w:i w:val="0"/>
        </w:rPr>
        <w:t>- Căn cứ Luật tổ chức Hội đồng nhân dân và Ủy ban nhân dân ngày 21/6/1994;</w:t>
      </w:r>
      <w:r>
        <w:br/>
      </w:r>
      <w:r>
        <w:rPr>
          <w:b w:val="0"/>
          <w:i w:val="0"/>
        </w:rPr>
        <w:br/>
        <w:t xml:space="preserve">    - Căn cứ Nghị định số 02/CP ngày 4/01/1979 của Hội đồng Chính phủ ban hành điều lệ thống nhất quản lý nhà cửa ở thành phố, thị xã, thị trấn ;</w:t>
      </w:r>
      <w:r>
        <w:br/>
      </w:r>
      <w:r>
        <w:rPr>
          <w:b w:val="0"/>
          <w:i w:val="0"/>
        </w:rPr>
        <w:br/>
        <w:t xml:space="preserve">    - Xét đề nghị của Công ty Kho bãi thành phố tại tờ trình số 699/KTTV ngày 13/7/2001 và của Sở Tài chánh-Vật giá thành phố tại tờ trình số 2973/TCVG-BVG ngày 22/8/2001 ;</w:t>
      </w:r>
    </w:p>
    <w:p>
      <w:pPr>
        <w:jc w:val="center"/>
      </w:pPr>
      <w:r>
        <w:rPr>
          <w:b/>
          <w:i w:val="0"/>
        </w:rPr>
        <w:t>QUYẾT ĐỊNH</w:t>
      </w:r>
    </w:p>
    <w:p>
      <w:r>
        <w:rPr>
          <w:b/>
          <w:i w:val="0"/>
        </w:rPr>
        <w:t xml:space="preserve">Điều 1. - </w:t>
      </w:r>
      <w:r>
        <w:rPr>
          <w:b w:val="0"/>
          <w:i w:val="0"/>
        </w:rPr>
        <w:t>Nay ban hành kèm theo quyết định này bản giá biểu thuê kho, bãi thuộc sở hữu Nhà nước tại thành phố Hồ Chí Minh.</w:t>
      </w:r>
    </w:p>
    <w:p>
      <w:r>
        <w:rPr>
          <w:b/>
          <w:i w:val="0"/>
        </w:rPr>
        <w:t xml:space="preserve">Điều 2. - </w:t>
      </w:r>
      <w:r>
        <w:rPr>
          <w:b w:val="0"/>
          <w:i w:val="0"/>
        </w:rPr>
        <w:t>Giá biểu cho thuê này được áp dụng sau 15 ngày kể từ ngày ký. Quyết định này thay thế quyết định số 5013/QĐ-UB ngày 10/7/1995 của Ủy ban nhân dân thành phố.</w:t>
      </w:r>
    </w:p>
    <w:p>
      <w:r>
        <w:rPr>
          <w:b/>
          <w:i w:val="0"/>
        </w:rPr>
        <w:t xml:space="preserve">Điều 3. - </w:t>
      </w:r>
      <w:r>
        <w:rPr>
          <w:b w:val="0"/>
          <w:i w:val="0"/>
        </w:rPr>
        <w:t>Chánh Văn phòng Hội đồng nhân dân và Ủy ban nhân dân thành phố, Giám đốc Sở Địa chính-Nhà đất thành phố, Giám đốc Sở Tài chánh-Vật giá, Tổng Giám đốc Tổng Công ty Địa ốc Sài Gòn, Giám đốc Công ty Kho bãi thành phố, các doanh nghiệp Nhà nước, tổ chức kinh tế tập thể và cá nhân đang sử dụng kho, bãi thuộc sở hữu Nhà nước tại thành phố Hồ Chí Minh có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Vũ Hùng Việt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Vũ Hùng Việt</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Vũ Hùng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