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793/BXD-TCLĐ Về việc đổi tên Tổng công ty</w:t>
      </w:r>
    </w:p>
    <w:p>
      <w:r>
        <w:rPr>
          <w:b w:val="0"/>
          <w:i w:val="0"/>
        </w:rPr>
        <w:br/>
      </w:r>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793/BXD-TCLĐ</w:t>
      </w:r>
      <w:r>
        <w:rPr>
          <w:b w:val="0"/>
          <w:i w:val="0"/>
        </w:rPr>
        <w:br/>
      </w:r>
      <w:r>
        <w:rPr>
          <w:b w:val="0"/>
          <w:i w:val="0"/>
        </w:rPr>
        <w:br/>
      </w:r>
      <w:r>
        <w:rPr>
          <w:b w:val="0"/>
          <w:i/>
        </w:rPr>
        <w:br/>
      </w:r>
      <w:r>
        <w:rPr>
          <w:b w:val="0"/>
          <w:i/>
        </w:rPr>
        <w:t>Hà Nội, ngày 21 tháng 9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793/BXD-TCLĐ</w:t>
      </w:r>
      <w:r>
        <w:rPr>
          <w:b w:val="0"/>
          <w:i w:val="0"/>
        </w:rPr>
        <w:br/>
      </w:r>
      <w:r>
        <w:rPr>
          <w:b w:val="0"/>
          <w:i w:val="0"/>
        </w:rPr>
        <w:br/>
      </w:r>
      <w:r>
        <w:rPr>
          <w:b w:val="0"/>
          <w:i/>
        </w:rPr>
        <w:br/>
      </w:r>
      <w:r>
        <w:rPr>
          <w:b w:val="0"/>
          <w:i/>
        </w:rPr>
        <w:t>Hà Nội, ngày 21 tháng 9 năm 1996</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793/BXD-TCLĐ</w:t>
      </w:r>
      <w:r>
        <w:rPr>
          <w:b w:val="0"/>
          <w:i w:val="0"/>
        </w:rPr>
        <w:br/>
      </w:r>
      <w:r>
        <w:rPr>
          <w:b w:val="0"/>
          <w:i w:val="0"/>
        </w:rPr>
        <w:br/>
      </w:r>
      <w:r>
        <w:rPr>
          <w:b w:val="0"/>
          <w:i/>
        </w:rPr>
        <w:br/>
      </w:r>
      <w:r>
        <w:rPr>
          <w:b w:val="0"/>
          <w:i/>
        </w:rPr>
        <w:t>Hà Nội, ngày 21 tháng 9 năm 1996</w:t>
      </w:r>
      <w:r>
        <w:rPr>
          <w:b w:val="0"/>
          <w:i/>
        </w:rPr>
        <w:br/>
      </w:r>
      <w:r>
        <w:rPr>
          <w:b w:val="0"/>
          <w:i w:val="0"/>
        </w:rPr>
        <w:br/>
      </w:r>
    </w:p>
    <w:p>
      <w:pPr>
        <w:jc w:val="center"/>
      </w:pPr>
      <w:r>
        <w:rPr>
          <w:b w:val="0"/>
          <w:i w:val="0"/>
        </w:rPr>
        <w:br/>
      </w:r>
      <w:r>
        <w:rPr>
          <w:b w:val="0"/>
          <w:i w:val="0"/>
        </w:rPr>
        <w:t>Số: 793/BXD-TCLĐ</w:t>
      </w:r>
      <w:r>
        <w:rPr>
          <w:b w:val="0"/>
          <w:i w:val="0"/>
        </w:rPr>
        <w:br/>
      </w:r>
    </w:p>
    <w:p>
      <w:pPr>
        <w:jc w:val="center"/>
      </w:pPr>
      <w:r>
        <w:rPr>
          <w:b w:val="0"/>
          <w:i w:val="0"/>
        </w:rPr>
        <w:br/>
      </w:r>
      <w:r>
        <w:rPr>
          <w:b w:val="0"/>
          <w:i w:val="0"/>
        </w:rPr>
        <w:t>Hà Nội, ngày 21 tháng 9 năm 1996</w:t>
      </w:r>
      <w:r>
        <w:rPr>
          <w:b w:val="0"/>
          <w:i w:val="0"/>
        </w:rPr>
        <w:br/>
      </w:r>
    </w:p>
    <w:p>
      <w:r>
        <w:rPr>
          <w:b/>
          <w:i w:val="0"/>
        </w:rPr>
        <w:t>QUYẾT ĐỊNH</w:t>
      </w:r>
    </w:p>
    <w:p>
      <w:r>
        <w:rPr>
          <w:b/>
          <w:i w:val="0"/>
        </w:rPr>
        <w:t>Về việc đổi tên tổng công ty</w:t>
      </w:r>
    </w:p>
    <w:p>
      <w:r>
        <w:rPr>
          <w:b/>
          <w:i/>
        </w:rPr>
        <w:t>_______________</w:t>
      </w:r>
      <w:r>
        <w:rPr>
          <w:b w:val="0"/>
          <w:i w:val="0"/>
        </w:rPr>
        <w:t>_____</w:t>
      </w:r>
    </w:p>
    <w:p>
      <w:r>
        <w:rPr>
          <w:b/>
          <w:i w:val="0"/>
        </w:rPr>
        <w:t>BỘ TRƯỞNG BỘ XÂY DỰNG</w:t>
      </w:r>
    </w:p>
    <w:p>
      <w:r>
        <w:rPr>
          <w:b w:val="0"/>
          <w:i/>
        </w:rPr>
        <w:t>Căn cứ Nghị định 15/CP ngày 04/3/1994 của Chính phủ về chức năng, nhiệm vụ, quyền hạn và cơ cấu tổ chức của Bộ Xây dựng;</w:t>
      </w:r>
    </w:p>
    <w:p>
      <w:r>
        <w:rPr>
          <w:b w:val="0"/>
          <w:i/>
        </w:rPr>
        <w:t>Căn cứ văn bản số 4635/ĐMDN ngày 17/9/1996 của Văn phòng Chính phủ thông báo ý kiến của Thủ tướng Chính phủ đồng ý việc đổi tên Tổng công ty;</w:t>
      </w:r>
    </w:p>
    <w:p>
      <w:r>
        <w:rPr>
          <w:b w:val="0"/>
          <w:i/>
        </w:rPr>
        <w:t>Xét đề nghị của Tổng Giám đốc Tổng công ty Xây dựng nền móng và kỹ thuật hạ tầng tại công văn số 348 LICOGI/TCCB ngày 26/6/1996 và đề nghị của Vụ trưởng Vụ Tổ chức lao động;</w:t>
      </w:r>
      <w:r>
        <w:rPr>
          <w:b/>
          <w:i w:val="0"/>
        </w:rPr>
        <w:t xml:space="preserve"> </w:t>
      </w:r>
    </w:p>
    <w:p>
      <w:r>
        <w:rPr>
          <w:b/>
          <w:i w:val="0"/>
        </w:rPr>
        <w:t>QUYẾT ĐỊNH:</w:t>
      </w:r>
    </w:p>
    <w:p>
      <w:r>
        <w:rPr>
          <w:b/>
          <w:i w:val="0"/>
        </w:rPr>
        <w:t>Điều 1.</w:t>
      </w:r>
      <w:r>
        <w:rPr>
          <w:b w:val="0"/>
          <w:i w:val="0"/>
        </w:rPr>
        <w:t xml:space="preserve"> Đổi tên Tổng công ty xây dựng nền móng và kỹ thuật hạ tầng được thành lập theo Quyết định số 998/BXD-TCLĐ ngày 20/11/1995 thành Tổng công ty Xây dựng và phát triển hạ tầng.</w:t>
      </w:r>
    </w:p>
    <w:p>
      <w:r>
        <w:rPr>
          <w:b/>
          <w:i w:val="0"/>
        </w:rPr>
        <w:t xml:space="preserve">Điều 2. </w:t>
      </w:r>
      <w:r>
        <w:rPr>
          <w:b w:val="0"/>
          <w:i w:val="0"/>
        </w:rPr>
        <w:t>Quyết định này có hiệu lực từ ngày ký.</w:t>
      </w:r>
    </w:p>
    <w:p>
      <w:r>
        <w:rPr>
          <w:b w:val="0"/>
          <w:i w:val="0"/>
        </w:rPr>
        <w:t>Vụ trưởng Vụ Tổ chức lao động, Thủ trưởng các đơn vị thuộc Bộ có liên quan, Hội đồng quản trị, Tổng Giám đốc Tổng công ty xây dựng và phát triển hạ tầng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BỘ TRƯỞNG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Ngô Xuân Lộc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BỘ TRƯỞNG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