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820/QĐ-UBND Về việc quy định giá cước vận chuyển hành khách bằng xe buýt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820/QĐ-UBND</w:t>
      </w:r>
      <w:r>
        <w:rPr>
          <w:b w:val="0"/>
          <w:i w:val="0"/>
        </w:rPr>
        <w:br/>
      </w:r>
      <w:r>
        <w:rPr>
          <w:b w:val="0"/>
          <w:i w:val="0"/>
        </w:rPr>
        <w:br/>
      </w:r>
      <w:r>
        <w:rPr>
          <w:b w:val="0"/>
          <w:i/>
        </w:rPr>
        <w:br/>
      </w:r>
      <w:r>
        <w:rPr>
          <w:b w:val="0"/>
          <w:i/>
        </w:rPr>
        <w:t>Thừa Thiên Huế, ngày 7 tháng 4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820/QĐ-UBND</w:t>
      </w:r>
      <w:r>
        <w:rPr>
          <w:b w:val="0"/>
          <w:i w:val="0"/>
        </w:rPr>
        <w:br/>
      </w:r>
      <w:r>
        <w:rPr>
          <w:b w:val="0"/>
          <w:i w:val="0"/>
        </w:rPr>
        <w:br/>
      </w:r>
      <w:r>
        <w:rPr>
          <w:b w:val="0"/>
          <w:i/>
        </w:rPr>
        <w:br/>
      </w:r>
      <w:r>
        <w:rPr>
          <w:b w:val="0"/>
          <w:i/>
        </w:rPr>
        <w:t>Thừa Thiên Huế, ngày 7 tháng 4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820/QĐ-UBND</w:t>
      </w:r>
      <w:r>
        <w:rPr>
          <w:b w:val="0"/>
          <w:i w:val="0"/>
        </w:rPr>
        <w:br/>
      </w:r>
      <w:r>
        <w:rPr>
          <w:b w:val="0"/>
          <w:i w:val="0"/>
        </w:rPr>
        <w:br/>
      </w:r>
      <w:r>
        <w:rPr>
          <w:b w:val="0"/>
          <w:i/>
        </w:rPr>
        <w:br/>
      </w:r>
      <w:r>
        <w:rPr>
          <w:b w:val="0"/>
          <w:i/>
        </w:rPr>
        <w:t>Thừa Thiên Huế, ngày 7 tháng 4 năm 2008</w:t>
      </w:r>
      <w:r>
        <w:rPr>
          <w:b w:val="0"/>
          <w:i/>
        </w:rPr>
        <w:br/>
      </w:r>
      <w:r>
        <w:rPr>
          <w:b w:val="0"/>
          <w:i w:val="0"/>
        </w:rPr>
        <w:br/>
      </w:r>
    </w:p>
    <w:p>
      <w:pPr>
        <w:jc w:val="center"/>
      </w:pPr>
      <w:r>
        <w:rPr>
          <w:b w:val="0"/>
          <w:i w:val="0"/>
        </w:rPr>
        <w:br/>
      </w:r>
      <w:r>
        <w:rPr>
          <w:b w:val="0"/>
          <w:i w:val="0"/>
        </w:rPr>
        <w:t>Số: 820/QĐ-UBND</w:t>
      </w:r>
      <w:r>
        <w:rPr>
          <w:b w:val="0"/>
          <w:i w:val="0"/>
        </w:rPr>
        <w:br/>
      </w:r>
    </w:p>
    <w:p>
      <w:pPr>
        <w:jc w:val="center"/>
      </w:pPr>
      <w:r>
        <w:rPr>
          <w:b w:val="0"/>
          <w:i w:val="0"/>
        </w:rPr>
        <w:br/>
      </w:r>
      <w:r>
        <w:rPr>
          <w:b w:val="0"/>
          <w:i w:val="0"/>
        </w:rPr>
        <w:t>Thừa Thiên Huế, ngày 7 tháng 4 năm 2008</w:t>
      </w:r>
      <w:r>
        <w:rPr>
          <w:b w:val="0"/>
          <w:i w:val="0"/>
        </w:rPr>
        <w:br/>
      </w:r>
    </w:p>
    <w:p>
      <w:pPr>
        <w:jc w:val="center"/>
      </w:pPr>
      <w:r>
        <w:rPr>
          <w:b/>
          <w:i w:val="0"/>
        </w:rPr>
        <w:t>QUYẾT ĐỊNH</w:t>
      </w:r>
    </w:p>
    <w:p>
      <w:pPr>
        <w:jc w:val="center"/>
      </w:pPr>
      <w:r>
        <w:rPr>
          <w:b/>
          <w:i w:val="0"/>
        </w:rPr>
        <w:t>Về việc quy định giá cước vận chuyển hành khách bằng xe buýt.</w:t>
      </w:r>
    </w:p>
    <w:p>
      <w:pPr>
        <w:jc w:val="center"/>
      </w:pPr>
      <w:r>
        <w:rPr>
          <w:b w:val="0"/>
          <w:i w:val="0"/>
        </w:rPr>
        <w:t>__________________</w:t>
      </w:r>
    </w:p>
    <w:p>
      <w:pPr>
        <w:jc w:val="center"/>
      </w:pPr>
      <w:r>
        <w:rPr>
          <w:b w:val="0"/>
          <w:i w:val="0"/>
        </w:rPr>
        <w:t>ỦY BAN NHÂN DÂN TỈNH</w:t>
      </w:r>
    </w:p>
    <w:p>
      <w:r>
        <w:rPr>
          <w:b w:val="0"/>
          <w:i/>
        </w:rPr>
        <w:t xml:space="preserve">Căn cứ Luật Tổ chức Hội đồng Nhân dân và Uỷ ban Nhân dân ngày 26 tháng 11 năm 2003; </w:t>
      </w:r>
    </w:p>
    <w:p>
      <w:r>
        <w:rPr>
          <w:b w:val="0"/>
          <w:i/>
        </w:rPr>
        <w:t xml:space="preserve">Căn cứ Công văn số 481/TTg-KTTH ngày 31 tháng 3 năm 2008 của Thủ tướng Chính phủ về việc tăng cường các giải pháp đẩy mạnh xuất khẩu, kiềm chế nhập siêu và bảo đảm cân đối, quản lý giá cả các mặt hàng thiết yếu; </w:t>
      </w:r>
    </w:p>
    <w:p>
      <w:r>
        <w:rPr>
          <w:b w:val="0"/>
          <w:i/>
        </w:rPr>
        <w:t>Xét đề nghị của Giám đốc Sở Tài chính tại Tờ trình số  874/TCVG-CS ngày 04 tháng 4 năm 2008 về việc quy định giá cước vận chuyển hành khách bằng xe buýt,</w:t>
      </w:r>
    </w:p>
    <w:p>
      <w:pPr>
        <w:jc w:val="center"/>
      </w:pPr>
      <w:r>
        <w:rPr>
          <w:b w:val="0"/>
          <w:i w:val="0"/>
        </w:rPr>
        <w:t>QUYẾT ĐỊNH:</w:t>
      </w:r>
    </w:p>
    <w:p>
      <w:r>
        <w:rPr>
          <w:b/>
          <w:i w:val="0"/>
        </w:rPr>
        <w:t xml:space="preserve">Điều 1. </w:t>
      </w:r>
      <w:r>
        <w:rPr>
          <w:b w:val="0"/>
          <w:i w:val="0"/>
        </w:rPr>
        <w:t>Huỷ bỏ Quyết định số 692/QĐ-UBND ngày 26 tháng 3 năm 2008 của Uỷ ban Nhân dân tỉnh về việc quy định giá cước vận chuyển hành khách bằng xe buýt.</w:t>
      </w:r>
    </w:p>
    <w:p>
      <w:r>
        <w:rPr>
          <w:b/>
          <w:i w:val="0"/>
        </w:rPr>
        <w:t xml:space="preserve">Điều 2. </w:t>
      </w:r>
      <w:r>
        <w:rPr>
          <w:b w:val="0"/>
          <w:i w:val="0"/>
        </w:rPr>
        <w:t>Mức giá cước vận chuyển hành khách bằng xe buýt vẫn thực hiện theo Quyết định số 757/QĐ-UBND ngày 17/3/2006 của Uỷ ban Nhân dân tỉnh.</w:t>
      </w:r>
    </w:p>
    <w:p>
      <w:r>
        <w:rPr>
          <w:b/>
          <w:i w:val="0"/>
        </w:rPr>
        <w:t xml:space="preserve">Điều 3. </w:t>
      </w:r>
      <w:r>
        <w:rPr>
          <w:b w:val="0"/>
          <w:i w:val="0"/>
        </w:rPr>
        <w:t>Giao trách nhiệm cho:</w:t>
      </w:r>
    </w:p>
    <w:p>
      <w:r>
        <w:rPr>
          <w:b w:val="0"/>
          <w:i w:val="0"/>
        </w:rPr>
        <w:t>1. Giám đốc Sở Giao thông Vận tải chỉ đạo Cty TNHH NN 1TV Quản lý Bến xe Thừa Thiên Huế có các biện pháp tăng tần suất chạy xe, tăng tuyến, tăng tỷ lệ trọng tải bình quân xe và tinh gọn bộ máy quản lý, tạo hiệu quả kinh tế trong kinh doanh.</w:t>
      </w:r>
    </w:p>
    <w:p>
      <w:r>
        <w:rPr>
          <w:b w:val="0"/>
          <w:i w:val="0"/>
        </w:rPr>
        <w:t>2. Giám đốc Sở Tài chính, Giám đốc Công ty TNHH NN 1TV Quản lý Bến xe Thừa Thiên Huế có các giải pháp kiềm chế tốc độ tăng giá, góp phần hạn chế lạm phát.</w:t>
      </w:r>
    </w:p>
    <w:p>
      <w:r>
        <w:rPr>
          <w:b/>
          <w:i w:val="0"/>
        </w:rPr>
        <w:t xml:space="preserve">Điều 4. </w:t>
      </w:r>
      <w:r>
        <w:rPr>
          <w:b w:val="0"/>
          <w:i w:val="0"/>
        </w:rPr>
        <w:t>Quyết định này có hiệu lực thi hành kể từ ngày ký.</w:t>
      </w:r>
    </w:p>
    <w:p>
      <w:r>
        <w:rPr>
          <w:b/>
          <w:i w:val="0"/>
        </w:rPr>
        <w:t xml:space="preserve">Điều 5. </w:t>
      </w:r>
      <w:r>
        <w:rPr>
          <w:b w:val="0"/>
          <w:i w:val="0"/>
        </w:rPr>
        <w:t>Chánh Văn phòng Ủy ban Nhân dân tỉnh, Giám đốc các Sở: Tài chính, Giao thông Vận tải, Cục trưởng Cục thuế tỉnh, Giám đốc Công an tỉnh, Giám đốc TNHH NN 1TV Quản lý Bến xe Thừa Thiên Huế và Thủ trưởng các cơ quan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Ngọc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