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852-QĐ/TL Ban hành bản Qui định về công tác thuỷ lợi nhỏ</w:t>
      </w:r>
    </w:p>
    <w:p>
      <w:r>
        <w:rPr>
          <w:b w:val="0"/>
          <w:i w:val="0"/>
        </w:rPr>
        <w:br/>
      </w:r>
      <w:r>
        <w:rPr>
          <w:b w:val="0"/>
          <w:i w:val="0"/>
        </w:rPr>
        <w:br/>
      </w:r>
      <w:r>
        <w:rPr>
          <w:b/>
          <w:i w:val="0"/>
        </w:rPr>
        <w:br/>
      </w:r>
      <w:r>
        <w:rPr>
          <w:b/>
          <w:i w:val="0"/>
        </w:rPr>
        <w:br/>
      </w:r>
      <w:r>
        <w:rPr>
          <w:b/>
          <w:i w:val="0"/>
        </w:rPr>
        <w:t>BỘ THUỶ LỢI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852-QĐ/TL</w:t>
      </w:r>
      <w:r>
        <w:rPr>
          <w:b w:val="0"/>
          <w:i w:val="0"/>
        </w:rPr>
        <w:br/>
      </w:r>
      <w:r>
        <w:rPr>
          <w:b w:val="0"/>
          <w:i w:val="0"/>
        </w:rPr>
        <w:br/>
      </w:r>
      <w:r>
        <w:rPr>
          <w:b w:val="0"/>
          <w:i/>
        </w:rPr>
        <w:br/>
      </w:r>
      <w:r>
        <w:rPr>
          <w:b w:val="0"/>
          <w:i/>
        </w:rPr>
        <w:t>Hà Nội, ngày 24 tháng 11 năm 1981</w:t>
      </w:r>
      <w:r>
        <w:rPr>
          <w:b w:val="0"/>
          <w:i/>
        </w:rPr>
        <w:br/>
      </w:r>
      <w:r>
        <w:rPr>
          <w:b w:val="0"/>
          <w:i w:val="0"/>
        </w:rPr>
        <w:br/>
      </w:r>
      <w:r>
        <w:rPr>
          <w:b w:val="0"/>
          <w:i w:val="0"/>
        </w:rPr>
        <w:br/>
      </w:r>
    </w:p>
    <w:p>
      <w:r>
        <w:rPr>
          <w:b w:val="0"/>
          <w:i w:val="0"/>
        </w:rPr>
        <w:br/>
      </w:r>
      <w:r>
        <w:rPr>
          <w:b/>
          <w:i w:val="0"/>
        </w:rPr>
        <w:br/>
      </w:r>
      <w:r>
        <w:rPr>
          <w:b/>
          <w:i w:val="0"/>
        </w:rPr>
        <w:br/>
      </w:r>
      <w:r>
        <w:rPr>
          <w:b/>
          <w:i w:val="0"/>
        </w:rPr>
        <w:t>BỘ THUỶ LỢI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THUỶ LỢI</w:t>
      </w:r>
      <w:r>
        <w:rPr>
          <w:b w:val="0"/>
          <w:i w:val="0"/>
        </w:rPr>
        <w:br/>
      </w:r>
      <w:r>
        <w:rPr>
          <w:b w:val="0"/>
          <w:i w:val="0"/>
        </w:rPr>
        <w:br/>
      </w:r>
      <w:r>
        <w:rPr>
          <w:b w:val="0"/>
          <w:i w:val="0"/>
        </w:rPr>
        <w:br/>
      </w:r>
    </w:p>
    <w:p>
      <w:r>
        <w:rPr>
          <w:b w:val="0"/>
          <w:i w:val="0"/>
        </w:rPr>
        <w:br/>
      </w:r>
      <w:r>
        <w:rPr>
          <w:b w:val="0"/>
          <w:i w:val="0"/>
        </w:rPr>
        <w:t>BỘ THUỶ LỢI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852-QĐ/TL</w:t>
      </w:r>
      <w:r>
        <w:rPr>
          <w:b w:val="0"/>
          <w:i w:val="0"/>
        </w:rPr>
        <w:br/>
      </w:r>
      <w:r>
        <w:rPr>
          <w:b w:val="0"/>
          <w:i w:val="0"/>
        </w:rPr>
        <w:br/>
      </w:r>
      <w:r>
        <w:rPr>
          <w:b w:val="0"/>
          <w:i/>
        </w:rPr>
        <w:br/>
      </w:r>
      <w:r>
        <w:rPr>
          <w:b w:val="0"/>
          <w:i/>
        </w:rPr>
        <w:t>Hà Nội, ngày 24 tháng 11 năm 1981</w:t>
      </w:r>
      <w:r>
        <w:rPr>
          <w:b w:val="0"/>
          <w:i/>
        </w:rPr>
        <w:br/>
      </w:r>
      <w:r>
        <w:rPr>
          <w:b w:val="0"/>
          <w:i w:val="0"/>
        </w:rPr>
        <w:br/>
      </w:r>
    </w:p>
    <w:p>
      <w:pPr>
        <w:jc w:val="center"/>
      </w:pPr>
      <w:r>
        <w:rPr>
          <w:b w:val="0"/>
          <w:i w:val="0"/>
        </w:rPr>
        <w:br/>
      </w:r>
      <w:r>
        <w:rPr>
          <w:b w:val="0"/>
          <w:i w:val="0"/>
        </w:rPr>
        <w:t>Số: 852-QĐ/TL</w:t>
      </w:r>
      <w:r>
        <w:rPr>
          <w:b w:val="0"/>
          <w:i w:val="0"/>
        </w:rPr>
        <w:br/>
      </w:r>
    </w:p>
    <w:p>
      <w:pPr>
        <w:jc w:val="center"/>
      </w:pPr>
      <w:r>
        <w:rPr>
          <w:b w:val="0"/>
          <w:i w:val="0"/>
        </w:rPr>
        <w:br/>
      </w:r>
      <w:r>
        <w:rPr>
          <w:b w:val="0"/>
          <w:i w:val="0"/>
        </w:rPr>
        <w:t>Hà Nội, ngày 24 tháng 11 năm 1981</w:t>
      </w:r>
      <w:r>
        <w:rPr>
          <w:b w:val="0"/>
          <w:i w:val="0"/>
        </w:rPr>
        <w:br/>
      </w:r>
    </w:p>
    <w:p>
      <w:r>
        <w:rPr>
          <w:b/>
          <w:i w:val="0"/>
        </w:rPr>
        <w:t>QUYẾT ĐỊNH</w:t>
      </w:r>
    </w:p>
    <w:p>
      <w:r>
        <w:rPr>
          <w:b w:val="0"/>
          <w:i w:val="0"/>
        </w:rPr>
        <w:t>CỦA BỘ THUỶ LỢI SỐ 852/QĐ-TL NGÀY 24-11-1981 BAN HÀNH BẢN QUY ĐỊNH VỀ CÔNG TÁC THUỶ LỢI NHỎ</w:t>
      </w:r>
    </w:p>
    <w:p>
      <w:r>
        <w:rPr>
          <w:b/>
          <w:i w:val="0"/>
        </w:rPr>
        <w:t>BỘ TRƯỞNG BỘ THUỶ LỢI</w:t>
      </w:r>
    </w:p>
    <w:p>
      <w:r>
        <w:rPr>
          <w:b w:val="0"/>
          <w:i/>
        </w:rPr>
        <w:t>Căn cứ nghị định số 88-CP ngày 6/3/1979 của Hội đồng Chính phủ quy định tổ chức và hoạt động của Bộ Thuỷ lợi;</w:t>
      </w:r>
    </w:p>
    <w:p>
      <w:r>
        <w:rPr>
          <w:b w:val="0"/>
          <w:i/>
        </w:rPr>
        <w:t>Căn cứ nghị định số 232-CP ngày 6/6/1981 của Hội đồng Chính phủ về Điều lệ quản lý xây dựng cơ bản;</w:t>
      </w:r>
    </w:p>
    <w:p>
      <w:r>
        <w:rPr>
          <w:b w:val="0"/>
          <w:i/>
        </w:rPr>
        <w:t>Để đáp ứng yêu cầu phát triển công tác thuỷ lợi trong tình hình mới;</w:t>
      </w:r>
    </w:p>
    <w:p>
      <w:r>
        <w:rPr>
          <w:b w:val="0"/>
          <w:i/>
        </w:rPr>
        <w:t>Theo để nghị của đồng chí viện trưởng Viện kinh tế thuỷ lợi.</w:t>
      </w:r>
    </w:p>
    <w:p>
      <w:r>
        <w:rPr>
          <w:b/>
          <w:i w:val="0"/>
        </w:rPr>
        <w:t>QUYẾT ĐỊNH</w:t>
      </w:r>
    </w:p>
    <w:p>
      <w:r>
        <w:rPr>
          <w:b/>
          <w:i w:val="0"/>
        </w:rPr>
        <w:t xml:space="preserve">Điều 1. </w:t>
      </w:r>
      <w:r>
        <w:rPr>
          <w:b w:val="0"/>
          <w:i w:val="0"/>
        </w:rPr>
        <w:t>Nay ban hành kèm theo quyết định này bả Quy định về công tác thuỷ lợi nhỏ, những quy định trước đây trái với quy định này đều bãi bỏ.</w:t>
      </w:r>
    </w:p>
    <w:p>
      <w:r>
        <w:rPr>
          <w:b/>
          <w:i w:val="0"/>
        </w:rPr>
        <w:t xml:space="preserve">Điều 2. </w:t>
      </w:r>
      <w:r>
        <w:rPr>
          <w:b w:val="0"/>
          <w:i w:val="0"/>
        </w:rPr>
        <w:t>Các đồng chí thủ trương các cơ quan chức năng thộc Bộ Thuỷ lợi và các đồng chí giám đốc Sở, Ty thuỷ lợi chịu trách nhiệm thi hành quyết định này.</w:t>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Cảnh Dinh</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Cảnh Dinh</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Nguyễn Cảnh Dinh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