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85/2001/QĐ-UB Về việc bổ sung Điều 3 Quyết định 88/2000/QĐ-UB ngày 10/11/2000 của UBND tỉnh về “chính sách hỗ trợ đầu tư thâm canh, mở rộng diện tích lạc, lúa lai và ngô lai”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85/2001/QĐ-UB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6 tháng 9 năm 2001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85/2001/QĐ-UB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6 tháng 9 năm 2001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85/2001/QĐ-UB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Nghệ An, ngày 6 tháng 9 năm 2001</w:t>
      </w:r>
      <w:r>
        <w:rPr>
          <w:b w:val="0"/>
          <w:i w:val="0"/>
        </w:rPr>
        <w:br/>
      </w:r>
    </w:p>
    <w:p>
      <w:r>
        <w:rPr>
          <w:b/>
          <w:i w:val="0"/>
        </w:rPr>
        <w:t>Q</w:t>
      </w:r>
      <w:r>
        <w:rPr>
          <w:b/>
          <w:i w:val="0"/>
        </w:rPr>
        <w:t>UYẾ</w:t>
      </w:r>
      <w:r>
        <w:rPr>
          <w:b/>
          <w:i w:val="0"/>
        </w:rPr>
        <w:t>T ĐỊNH</w:t>
      </w:r>
    </w:p>
    <w:p>
      <w:r>
        <w:rPr>
          <w:b/>
          <w:i w:val="0"/>
        </w:rPr>
        <w:t xml:space="preserve">Về việc bổ sung Điều 3 Quyết định 88/2000/QĐ-UB </w:t>
      </w:r>
    </w:p>
    <w:p>
      <w:r>
        <w:rPr>
          <w:b/>
          <w:i w:val="0"/>
        </w:rPr>
        <w:t>ngày 10/11/2000 của UBND tỉnh về “chính sách hỗ trợ đầu tư</w:t>
      </w:r>
    </w:p>
    <w:p>
      <w:r>
        <w:rPr>
          <w:b/>
          <w:i w:val="0"/>
        </w:rPr>
        <w:t>thâm canh, mở rộng diện tích lạc, lúa lai và ngô lai”</w:t>
      </w:r>
    </w:p>
    <w:p>
      <w:r>
        <w:rPr>
          <w:b/>
          <w:i w:val="0"/>
        </w:rPr>
        <w:t>______________________</w:t>
      </w:r>
    </w:p>
    <w:p>
      <w:r>
        <w:rPr>
          <w:b/>
          <w:i w:val="0"/>
        </w:rPr>
        <w:t>UỶ BAN NHÂN DÂN TỈNH NGHỆ AN</w:t>
      </w:r>
    </w:p>
    <w:p>
      <w:r>
        <w:rPr>
          <w:b w:val="0"/>
          <w:i/>
        </w:rPr>
        <w:t xml:space="preserve">- </w:t>
      </w:r>
      <w:r>
        <w:rPr>
          <w:b w:val="0"/>
          <w:i/>
        </w:rPr>
        <w:t>Că</w:t>
      </w:r>
      <w:r>
        <w:rPr>
          <w:b w:val="0"/>
          <w:i/>
        </w:rPr>
        <w:t>n</w:t>
      </w:r>
      <w:r>
        <w:rPr>
          <w:b w:val="0"/>
          <w:i/>
        </w:rPr>
        <w:t xml:space="preserve"> cứ Luật tổ chức HĐND và UBND (sửa đổi) ngày 21/6/1994;</w:t>
      </w:r>
    </w:p>
    <w:p>
      <w:r>
        <w:rPr>
          <w:b w:val="0"/>
          <w:i/>
        </w:rPr>
        <w:t xml:space="preserve">- </w:t>
      </w:r>
      <w:r>
        <w:rPr>
          <w:b w:val="0"/>
          <w:i/>
        </w:rPr>
        <w:t>Xét đề nghị của ông Giám đốc S</w:t>
      </w:r>
      <w:r>
        <w:rPr>
          <w:b w:val="0"/>
          <w:i/>
        </w:rPr>
        <w:t>ở</w:t>
      </w:r>
      <w:r>
        <w:rPr>
          <w:b w:val="0"/>
          <w:i/>
        </w:rPr>
        <w:t xml:space="preserve"> Nông nghiệp và PTNT tại Tờ trình số </w:t>
      </w:r>
      <w:r>
        <w:rPr>
          <w:b w:val="0"/>
          <w:i/>
        </w:rPr>
        <w:t xml:space="preserve">1398 </w:t>
      </w:r>
      <w:r>
        <w:rPr>
          <w:b w:val="0"/>
          <w:i/>
        </w:rPr>
        <w:t>TT/NN-</w:t>
      </w:r>
      <w:r>
        <w:rPr>
          <w:b w:val="0"/>
          <w:i/>
        </w:rPr>
        <w:t>CS</w:t>
      </w:r>
      <w:r>
        <w:rPr>
          <w:b w:val="0"/>
          <w:i w:val="0"/>
        </w:rPr>
        <w:t xml:space="preserve"> </w:t>
      </w:r>
      <w:r>
        <w:rPr>
          <w:b w:val="0"/>
          <w:i/>
        </w:rPr>
        <w:t xml:space="preserve">ngày </w:t>
      </w:r>
      <w:r>
        <w:rPr>
          <w:b w:val="0"/>
          <w:i/>
        </w:rPr>
        <w:t xml:space="preserve">13 </w:t>
      </w:r>
      <w:r>
        <w:rPr>
          <w:b w:val="0"/>
          <w:i/>
        </w:rPr>
        <w:t xml:space="preserve">tháng </w:t>
      </w:r>
      <w:r>
        <w:rPr>
          <w:b w:val="0"/>
          <w:i/>
        </w:rPr>
        <w:t xml:space="preserve">8 </w:t>
      </w:r>
      <w:r>
        <w:rPr>
          <w:b w:val="0"/>
          <w:i/>
        </w:rPr>
        <w:t xml:space="preserve">năm </w:t>
      </w:r>
      <w:r>
        <w:rPr>
          <w:b w:val="0"/>
          <w:i/>
        </w:rPr>
        <w:t>2001.</w:t>
      </w:r>
    </w:p>
    <w:p>
      <w:r>
        <w:rPr>
          <w:b/>
          <w:i w:val="0"/>
        </w:rPr>
        <w:t xml:space="preserve">QUYẾT </w:t>
      </w:r>
      <w:r>
        <w:rPr>
          <w:b/>
          <w:i w:val="0"/>
        </w:rPr>
        <w:t>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bổ sung Điều 3 Quyết định 88/2000/QĐ-UB ngày 10/11/2000 của UBND tỉnh về "chính sách hỗ trợ đầu tư thâm canh, mở rộng diện tích lạc, lúa lai và ngô lai "</w:t>
      </w:r>
      <w:r>
        <w:rPr>
          <w:b/>
          <w:i w:val="0"/>
        </w:rPr>
        <w:t>Vụ Đông và Xuân</w:t>
      </w:r>
      <w:r>
        <w:rPr>
          <w:b w:val="0"/>
          <w:i w:val="0"/>
        </w:rPr>
        <w:t>" như sau:</w:t>
      </w:r>
    </w:p>
    <w:p>
      <w:r>
        <w:rPr>
          <w:b w:val="0"/>
          <w:i w:val="0"/>
        </w:rPr>
        <w:t>Đối với hộ dân sản xuất bằng các giống ngô lai ngoài mức được vay 250kg đạm/ha theo Quyết định số 88/2001/QĐ-UB còn được vay 15kg giống ngô lai/ha trong thời gian 6 tháng không phải trả lãi suất.</w:t>
      </w:r>
    </w:p>
    <w:p>
      <w:r>
        <w:rPr>
          <w:b/>
          <w:i w:val="0"/>
        </w:rPr>
        <w:t xml:space="preserve">Điều 2. - </w:t>
      </w:r>
      <w:r>
        <w:rPr>
          <w:b w:val="0"/>
          <w:i w:val="0"/>
        </w:rPr>
        <w:t>Giao cho Công ty giống cây trồng Nghệ An cung ứng giống ngô lai trên cơ sở ký Hợp đồng với các huyện, thành, thị.</w:t>
      </w:r>
    </w:p>
    <w:p>
      <w:r>
        <w:rPr>
          <w:b w:val="0"/>
          <w:i w:val="0"/>
        </w:rPr>
        <w:t>- Ngân sách tỉnh cấp bù phần lãi suất cho Công ty giống cây trồng Nghệ An.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kể từ ngày ký. Các ông Chánh Văn phòng HĐND-UBND tỉnh, Giám đốc các Sở: Tài chính - Vật giá; Nông nghiệp và PTNT, Kế hoạch và Đầu tư; Chủ tịch UBND các huyện, thành phố, thị xã và Thủ trưởng các đơn vị có liên quan chịu trách nhiệm thi hành Quyết định này.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Hành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Văn Hành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Văn Hành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