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85/2004/QĐ-BCN Về việc chuyển Nhà máy Chế tạo kết cấu thép Đà Nẵng thành Công ty cổ phần Chế tạo kết cấu thép Đà Nẵng</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85/2004/QĐ-BCN</w:t>
        <w:br/>
        <w:t xml:space="preserve">     </w:t>
      </w:r>
      <w:r>
        <w:rPr>
          <w:b w:val="0"/>
          <w:i w:val="0"/>
        </w:rPr>
        <w:br/>
      </w:r>
      <w:r>
        <w:rPr>
          <w:b w:val="0"/>
          <w:i/>
        </w:rPr>
        <w:br/>
        <w:t xml:space="preserve">      Hà Nội, ngày 01 tháng 09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85/2004/QĐ-BCN</w:t>
        <w:br/>
        <w:t xml:space="preserve">     </w:t>
      </w:r>
      <w:r>
        <w:rPr>
          <w:b w:val="0"/>
          <w:i w:val="0"/>
        </w:rPr>
        <w:br/>
      </w:r>
      <w:r>
        <w:rPr>
          <w:b w:val="0"/>
          <w:i/>
        </w:rPr>
        <w:br/>
        <w:t xml:space="preserve">      Hà Nội, ngày 01 tháng 09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85/2004/QĐ-BCN</w:t>
        <w:br/>
        <w:t xml:space="preserve">     </w:t>
      </w:r>
      <w:r>
        <w:rPr>
          <w:b w:val="0"/>
          <w:i w:val="0"/>
        </w:rPr>
        <w:br/>
      </w:r>
      <w:r>
        <w:rPr>
          <w:b w:val="0"/>
          <w:i/>
        </w:rPr>
        <w:br/>
        <w:t xml:space="preserve">      Hà Nội, ngày 01 tháng 09 năm 2004</w:t>
        <w:br/>
        <w:t xml:space="preserve">     </w:t>
      </w:r>
      <w:r>
        <w:rPr>
          <w:b w:val="0"/>
          <w:i w:val="0"/>
        </w:rPr>
        <w:br/>
      </w:r>
    </w:p>
    <w:p>
      <w:pPr>
        <w:jc w:val="center"/>
      </w:pPr>
      <w:r>
        <w:rPr>
          <w:b w:val="0"/>
          <w:i w:val="0"/>
        </w:rPr>
        <w:br/>
        <w:t xml:space="preserve">      Số: 85/2004/QĐ-BCN</w:t>
        <w:br/>
        <w:t xml:space="preserve">     </w:t>
      </w:r>
    </w:p>
    <w:p>
      <w:pPr>
        <w:jc w:val="center"/>
      </w:pPr>
      <w:r>
        <w:rPr>
          <w:b w:val="0"/>
          <w:i w:val="0"/>
        </w:rPr>
        <w:br/>
        <w:t xml:space="preserve">      Hà Nội, ngày 01 tháng 09 năm 2004</w:t>
        <w:br/>
        <w:t xml:space="preserve">     </w:t>
      </w:r>
    </w:p>
    <w:p>
      <w:pPr>
        <w:jc w:val="center"/>
      </w:pPr>
      <w:r>
        <w:rPr>
          <w:b/>
          <w:i w:val="0"/>
        </w:rPr>
        <w:t xml:space="preserve">QUYẾT ĐỊNH </w:t>
      </w:r>
    </w:p>
    <w:p>
      <w:pPr>
        <w:jc w:val="center"/>
      </w:pPr>
      <w:r>
        <w:rPr>
          <w:b/>
          <w:i/>
        </w:rPr>
        <w:t>Về việc chuyển Nhà máy Chế tạo kết cấu thép Đà Nẵng</w:t>
      </w:r>
    </w:p>
    <w:p>
      <w:pPr>
        <w:jc w:val="center"/>
      </w:pPr>
      <w:r>
        <w:rPr>
          <w:b/>
          <w:i/>
        </w:rPr>
        <w:t>thành Công ty cổ phần Chế tạo kết cấu thép Đà Nẵng</w:t>
      </w:r>
    </w:p>
    <w:p>
      <w:pPr>
        <w:jc w:val="center"/>
      </w:pPr>
      <w:r>
        <w:rPr>
          <w:b/>
          <w:i/>
        </w:rPr>
        <w:t xml:space="preserve">  ____________________</w:t>
      </w:r>
    </w:p>
    <w:p>
      <w:pPr>
        <w:jc w:val="center"/>
      </w:pPr>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64/2002/NĐ-CP ngày 19 tháng 6 năm 2002 của Chính phủ về việc chuyển doanh nghiệp nhà nước thành công ty cổ phần;</w:t>
      </w:r>
    </w:p>
    <w:p>
      <w:pPr>
        <w:jc w:val="both"/>
      </w:pPr>
      <w:r>
        <w:rPr>
          <w:b w:val="0"/>
          <w:i/>
        </w:rPr>
        <w:t xml:space="preserve">Xét đề nghị của Công ty Xây lắp điện 3 (Công văn số 02240 CV/XLĐ3-TCNS&amp;ĐT ngày 20 tháng 8 năm 2004), Phương án cổ phần hoá Nhà máy Chế tạo kết cấu thép Đà Nẵng và Biên bản thẩm định Phương án của Ban Đổi mới và Phát triển doanh nghiệp Bộ ngày 31 tháng 8 năm 2004; </w:t>
      </w:r>
    </w:p>
    <w:p>
      <w:pPr>
        <w:jc w:val="both"/>
      </w:pPr>
      <w:r>
        <w:rPr>
          <w:b w:val="0"/>
          <w:i/>
        </w:rPr>
        <w:t xml:space="preserve">Theo đề nghị của Ban Đổi mới và Phát triển doanh nghiệp và Vụ trưởng Vụ Tổ chức - Cán bộ, </w:t>
      </w:r>
    </w:p>
    <w:p>
      <w:pPr>
        <w:jc w:val="center"/>
      </w:pPr>
      <w:r>
        <w:rPr>
          <w:b/>
          <w:i w:val="0"/>
        </w:rPr>
        <w:t>QUYẾT ĐỊNH:</w:t>
      </w:r>
    </w:p>
    <w:p>
      <w:r>
        <w:rPr>
          <w:b/>
          <w:i w:val="0"/>
        </w:rPr>
        <w:t xml:space="preserve">Điều 1. </w:t>
      </w:r>
      <w:r>
        <w:rPr>
          <w:b w:val="0"/>
          <w:i w:val="0"/>
        </w:rPr>
        <w:t>Phê duyệt Phương án cổ phần hoá Nhà máy Chế tạo kết cấu thép Đà Nẵng thuộc Công ty Xây lắp điện 3 gồm những điểm chính như sau:</w:t>
      </w:r>
    </w:p>
    <w:p>
      <w:r>
        <w:rPr>
          <w:b w:val="0"/>
          <w:i w:val="0"/>
        </w:rPr>
        <w:t>1. Cơ cấu vốn điều lệ:</w:t>
      </w:r>
    </w:p>
    <w:p>
      <w:r>
        <w:rPr>
          <w:b w:val="0"/>
          <w:i w:val="0"/>
        </w:rPr>
        <w:t>Vốn điều lệ của Công ty cổ phần là 10.000.000.000,00 đồng (Mười tỷ đồng chẵn).</w:t>
      </w:r>
    </w:p>
    <w:p>
      <w:r>
        <w:rPr>
          <w:b w:val="0"/>
          <w:i w:val="0"/>
        </w:rPr>
        <w:t>Tỷ lệ cổ phần của Nhà nước: 55,00 %;</w:t>
      </w:r>
    </w:p>
    <w:p>
      <w:r>
        <w:rPr>
          <w:b w:val="0"/>
          <w:i w:val="0"/>
        </w:rPr>
        <w:t>Tỷ lệ cổ phần bán cho người lao động trong Nhà máy: 35,34 %;</w:t>
      </w:r>
    </w:p>
    <w:p>
      <w:r>
        <w:rPr>
          <w:b w:val="0"/>
          <w:i w:val="0"/>
        </w:rPr>
        <w:t>Tỷ lệ cổ phần bán ra ngoài Nhà máy: 9,66 %.</w:t>
      </w:r>
    </w:p>
    <w:p>
      <w:r>
        <w:rPr>
          <w:b w:val="0"/>
          <w:i w:val="0"/>
        </w:rPr>
        <w:t>Trị giá một cổ phần: 100.000 đồng.</w:t>
      </w:r>
    </w:p>
    <w:p>
      <w:r>
        <w:rPr>
          <w:b w:val="0"/>
          <w:i w:val="0"/>
        </w:rPr>
        <w:t>2. Giá trị thực tế của Nhà máy Chế tạo kết cấu thép Đà Nẵng tại thời điểm ngày 01 tháng 01 năm 2004 để cổ phần hoá (Quyết định số 2051/QĐ-TCKT ngày 06 tháng 8 năm 2004 của Bộ Công nghiệp) là 58.403.185.456,00 đồng. Trong đó, giá trị thực tế phần vốn Nhà nước tại Nhà máy là 5.118.038.602,00 đồng.</w:t>
      </w:r>
    </w:p>
    <w:p>
      <w:r>
        <w:rPr>
          <w:b w:val="0"/>
          <w:i w:val="0"/>
        </w:rPr>
        <w:t>3. Ưu đãi cho người lao động trong Nhà máy.</w:t>
      </w:r>
    </w:p>
    <w:p>
      <w:r>
        <w:rPr>
          <w:b w:val="0"/>
          <w:i w:val="0"/>
        </w:rPr>
        <w:t>Tổng số cổ phần bán ưu đãi cho 293 lao động trong Nhà máy là 12.806 cổ phần với giá trị được ưu đãi là 384.180,00 đồng.</w:t>
      </w:r>
    </w:p>
    <w:p>
      <w:r>
        <w:rPr>
          <w:b w:val="0"/>
          <w:i w:val="0"/>
        </w:rPr>
        <w:t>4. Giá trị cổ phần ưu đãi (người nghèo) trả chậm: 38.780.000 đồng.</w:t>
      </w:r>
    </w:p>
    <w:p>
      <w:r>
        <w:rPr>
          <w:b w:val="0"/>
          <w:i w:val="0"/>
        </w:rPr>
        <w:t>5. Về chi phí cổ phần hoá và giải quyết lao động dôi dư của Nhà máy, Công ty Xây lắp điện 3 làm thủ tục, báo cáo Bộ Công nghiệp và các cơ quan có thẩm quyền của Nhà nước phê duyệt theo các quy định hiện hành.</w:t>
      </w:r>
    </w:p>
    <w:p>
      <w:r>
        <w:rPr>
          <w:b/>
          <w:i w:val="0"/>
        </w:rPr>
        <w:t>Điều 2.</w:t>
      </w:r>
      <w:r>
        <w:rPr>
          <w:b w:val="0"/>
          <w:i w:val="0"/>
        </w:rPr>
        <w:t xml:space="preserve"> Chuyển Nhà máy Chế tạo kết cấu thép Đà Nẵng thành Công ty cổ phần Chế tạo kết cấu thép Đà Nẵng,</w:t>
      </w:r>
    </w:p>
    <w:p>
      <w:r>
        <w:rPr>
          <w:b w:val="0"/>
          <w:i w:val="0"/>
        </w:rPr>
        <w:t xml:space="preserve">- Tên tiếng Anh: </w:t>
      </w:r>
      <w:r>
        <w:rPr>
          <w:b/>
          <w:i w:val="0"/>
        </w:rPr>
        <w:t xml:space="preserve">DANANG STEEL STRUCTRE MANUFACTURE JOINT-STOCK COMPANY, </w:t>
      </w:r>
      <w:r>
        <w:rPr>
          <w:b w:val="0"/>
          <w:i w:val="0"/>
        </w:rPr>
        <w:t xml:space="preserve">viết tắt: </w:t>
      </w:r>
      <w:r>
        <w:rPr>
          <w:b/>
          <w:i w:val="0"/>
        </w:rPr>
        <w:t xml:space="preserve">SSM; </w:t>
      </w:r>
    </w:p>
    <w:p>
      <w:r>
        <w:rPr>
          <w:b w:val="0"/>
          <w:i w:val="0"/>
        </w:rPr>
        <w:t>- Trụ sở chính đặt tại: Khu công nghiệp Hoà Khánh, quận Liên Chiểu, thành phố Đà Nẵng.</w:t>
      </w:r>
    </w:p>
    <w:p>
      <w:r>
        <w:rPr>
          <w:b/>
          <w:i w:val="0"/>
        </w:rPr>
        <w:t xml:space="preserve">Điều 3. </w:t>
      </w:r>
      <w:r>
        <w:rPr>
          <w:b w:val="0"/>
          <w:i w:val="0"/>
        </w:rPr>
        <w:t>Công ty cổ phần kinh doanh các ngành nghề:</w:t>
      </w:r>
    </w:p>
    <w:p>
      <w:r>
        <w:rPr>
          <w:b w:val="0"/>
          <w:i w:val="0"/>
        </w:rPr>
        <w:t>- Thiết kế, chế tạo kết cấu thép, cột thép, khung nhà tiền chế và các sản phẩm cơ khí khác;</w:t>
      </w:r>
    </w:p>
    <w:p>
      <w:r>
        <w:rPr>
          <w:b w:val="0"/>
          <w:i w:val="0"/>
        </w:rPr>
        <w:t>- Mạ kẽm các sản phẩm cơ khí và dịch vụ mạ kẽm;</w:t>
      </w:r>
    </w:p>
    <w:p>
      <w:r>
        <w:rPr>
          <w:b w:val="0"/>
          <w:i w:val="0"/>
        </w:rPr>
        <w:t>- Xây lắp các công trình hệ thống lưới điện và trạm biến áp điện đến 500 kV, các công trình nguồn điện, công trình công nghiệp, dân dụng, giao thông, thuỷ lợi;</w:t>
      </w:r>
    </w:p>
    <w:p>
      <w:r>
        <w:rPr>
          <w:b w:val="0"/>
          <w:i w:val="0"/>
        </w:rPr>
        <w:t>- Kinh doanh vận tải hàng hoá;</w:t>
      </w:r>
    </w:p>
    <w:p>
      <w:r>
        <w:rPr>
          <w:b w:val="0"/>
          <w:i w:val="0"/>
        </w:rPr>
        <w:t>- Kinh doanh xuất nhập khẩu vật tư thiết bị điện, vật liệu xây dựng, thiết bị phương tiện vận tải, xe máy thi công;</w:t>
      </w:r>
    </w:p>
    <w:p>
      <w:r>
        <w:rPr>
          <w:b w:val="0"/>
          <w:i w:val="0"/>
        </w:rPr>
        <w:t>- Kinh doanh phát triển nhà và hạ tầng kỹ thuật đô thị, khu công nghiệp, khu chế xuất, khu công nghệ cao, khu kinh tế mới và dịch vụ nhà đất;</w:t>
      </w:r>
    </w:p>
    <w:p>
      <w:r>
        <w:rPr>
          <w:b w:val="0"/>
          <w:i w:val="0"/>
        </w:rPr>
        <w:t>- Kinh doanh các ngành nghề khác phù hợp với quy định của pháp luật.</w:t>
      </w:r>
    </w:p>
    <w:p>
      <w:r>
        <w:rPr>
          <w:b/>
          <w:i w:val="0"/>
        </w:rPr>
        <w:t xml:space="preserve">Điều 4. </w:t>
      </w:r>
      <w:r>
        <w:rPr>
          <w:b w:val="0"/>
          <w:i w:val="0"/>
        </w:rPr>
        <w:t>Công ty cổ phần Chế tạo kết cấu thép Đà Nẵng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val="0"/>
          <w:i w:val="0"/>
        </w:rPr>
        <w:t>Công ty cổ phần Chế tạo kết cấu thép Đà Nẵng là Công ty con trong mô hình thí điểm Công ty mẹ - Công ty con của Công ty Xây lắp điện 3.</w:t>
      </w:r>
    </w:p>
    <w:p>
      <w:r>
        <w:rPr>
          <w:b/>
          <w:i w:val="0"/>
        </w:rPr>
        <w:t xml:space="preserve">Điều 5. </w:t>
      </w:r>
      <w:r>
        <w:rPr>
          <w:b w:val="0"/>
          <w:i w:val="0"/>
        </w:rPr>
        <w:t>Công ty Xây lắp điện 3 tổ chức bán đấu giá cổ phần ra ngoài và tổ chức Đại hội đồng cổ đông lần đầu Công ty cổ phần Chế tạo kết cấu thép Đà Nẵng theo đúng quy định hiện hành.</w:t>
      </w:r>
    </w:p>
    <w:p>
      <w:r>
        <w:rPr>
          <w:b w:val="0"/>
          <w:i w:val="0"/>
        </w:rPr>
        <w:t>Tổng giám đốc và Kế toán trưởng Công ty Xây lắp điện 3 có trách nhiệm điều hành công việc của Nhà máy Chế tạo kết cấu thép Đà Nẵng cho đến khi bàn giao toàn bộ vốn, tài sản, lao động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Tổng giám đốc Công ty Xây lắp điện 3, Giám đốc Nhà máy Chế tạo kết cấu thép Đà Nẵng, Hội đồng quản trị và Giám đốc Công ty cổ phần Chế tạo kết cấu thép Đà Nẵng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