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86/2006/QĐ-UBND Ban hành Quy định quản lý đất đai, xây dựng và hoạt động sản xuất nông nghiệp trong phạm vi ranh giới quy hoạch Cảng hàng không Quốc tế Long Thành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BAN HÀNH QUY ĐỊNH QUẢN LÝ ĐẤT ĐAI, XÂY DỰNG VÀ HOẠT ĐỘNG SẢN XUẤT NÔNG NGHIỆP TRONG PHẠM VI RANH GIỚI QUY HOẠCH CẢNG HÀNG KHÔNG QUỐC TẾ LONG THÀNH</w:t>
      </w:r>
    </w:p>
    <w:p>
      <w:pPr>
        <w:jc w:val="center"/>
      </w:pPr>
      <w:r>
        <w:rPr>
          <w:b/>
          <w:i w:val="0"/>
        </w:rPr>
        <w:t>ỦY BAN NHÂN DÂN TỈNH ĐỒNG NAI</w:t>
      </w:r>
    </w:p>
    <w:p>
      <w:r>
        <w:rPr>
          <w:b w:val="0"/>
          <w:i w:val="0"/>
        </w:rPr>
        <w:t>Căn cứ Luật Tổ chức Hội đồng nhân dân và Ủy ban nhân dân ngày 26 tháng 11 năm 2003;</w:t>
      </w:r>
      <w:r>
        <w:br/>
      </w:r>
      <w:r>
        <w:rPr>
          <w:b w:val="0"/>
          <w:i w:val="0"/>
        </w:rPr>
        <w:br/>
        <w:t xml:space="preserve">    Căn cứ Luật Đất đai ngày 26 tháng 11 năm 2003;</w:t>
      </w:r>
      <w:r>
        <w:br/>
      </w:r>
      <w:r>
        <w:rPr>
          <w:b w:val="0"/>
          <w:i w:val="0"/>
        </w:rPr>
        <w:br/>
        <w:t xml:space="preserve">    Căn cứ Luật Xây dựng ngày 26 tháng 11 năm 2003;</w:t>
      </w:r>
      <w:r>
        <w:br/>
      </w:r>
      <w:r>
        <w:rPr>
          <w:b w:val="0"/>
          <w:i w:val="0"/>
        </w:rPr>
        <w:br/>
        <w:t xml:space="preserve">    Căn cứ Quyết định số 703/QĐ-TTg ngày 20/7/2005 của Thủ tướng Chính phủ về việc phê duyệt quy hoạch vị trí, quy mô và phân khu chức năng Cảng hàng không Quốc tế Long Thành;</w:t>
      </w:r>
      <w:r>
        <w:br/>
      </w:r>
      <w:r>
        <w:rPr>
          <w:b w:val="0"/>
          <w:i w:val="0"/>
        </w:rPr>
        <w:br/>
        <w:t xml:space="preserve">    Theo đề nghị của Giám đốc Sở Xây dựng tại Tờ trình số 447/TTr-SXD ngày 15 tháng 12 năm 2006,</w:t>
      </w:r>
    </w:p>
    <w:p>
      <w:pPr>
        <w:jc w:val="center"/>
      </w:pPr>
      <w:r>
        <w:rPr>
          <w:b/>
          <w:i w:val="0"/>
        </w:rPr>
        <w:t>QUYẾT ĐỊNH:</w:t>
      </w:r>
    </w:p>
    <w:p>
      <w:r>
        <w:rPr>
          <w:b/>
          <w:i w:val="0"/>
        </w:rPr>
        <w:t>Điều 1.</w:t>
      </w:r>
      <w:r>
        <w:rPr>
          <w:b w:val="0"/>
          <w:i w:val="0"/>
        </w:rPr>
        <w:t xml:space="preserve"> Ban hành kèm theo Quyết định này Quy định về quản lý đất đai, quản lý xây dựng và quản lý hoạt động sản xuất nông nghiệp trong phạm vi ranh giới quy hoạch Cảng hàng không Quốc tế Long Thành.</w:t>
      </w:r>
    </w:p>
    <w:p>
      <w:r>
        <w:rPr>
          <w:b/>
          <w:i w:val="0"/>
        </w:rPr>
        <w:t>Điều 2.</w:t>
      </w:r>
      <w:r>
        <w:rPr>
          <w:b w:val="0"/>
          <w:i w:val="0"/>
        </w:rPr>
        <w:t xml:space="preserve"> Quyết định này có hiệu lực thi hành sau 10 ngày kể từ ngày ký.</w:t>
      </w:r>
    </w:p>
    <w:p>
      <w:r>
        <w:rPr>
          <w:b/>
          <w:i w:val="0"/>
        </w:rPr>
        <w:t>Điều 3.</w:t>
      </w:r>
      <w:r>
        <w:rPr>
          <w:b w:val="0"/>
          <w:i w:val="0"/>
        </w:rPr>
        <w:t xml:space="preserve"> Các Ông (bà) Chánh Văn phòng Ủy ban nhân dân tỉnh; Giám đốc các Sở: Xây dựng, Tài nguyên và Môi trường, Nông nghiệp và Phát triển Nông thôn, Kế hoạch và Đầu tư, Giao thông Vận tải, Công nghiệp, Bưu chính Viễn thông, Chủ tịch UBND huyện Long Thành, Thủ trưởng các cơ quan, ban, ngành, các tổ chức, cá nhân liên quan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ỦY BAN NHÂN DÂN TỈNH ĐỒNG NAI </w:t>
            </w:r>
            <w:r>
              <w:br/>
            </w:r>
            <w:r>
              <w:rPr>
                <w:b/>
                <w:i w:val="0"/>
              </w:rPr>
              <w:br/>
              <w:t xml:space="preserve">         PHÓ CHỦ TỊCH </w:t>
            </w:r>
            <w:r>
              <w:br/>
            </w:r>
            <w:r>
              <w:br/>
            </w:r>
            <w:r>
              <w:rPr>
                <w:b/>
                <w:i/>
              </w:rPr>
              <w:t>(Đã ký)</w:t>
            </w:r>
            <w:r>
              <w:br/>
            </w:r>
            <w:r>
              <w:br/>
            </w:r>
            <w:r>
              <w:br/>
            </w:r>
            <w:r>
              <w:rPr>
                <w:b/>
                <w:i w:val="0"/>
              </w:rPr>
              <w:br/>
              <w:t xml:space="preserve">         Đinh Quốc Thái</w:t>
            </w:r>
          </w:p>
        </w:tc>
      </w:tr>
    </w:tbl>
    <w:p>
      <w:pPr>
        <w:jc w:val="center"/>
      </w:pPr>
      <w:r>
        <w:rPr>
          <w:b/>
          <w:i w:val="0"/>
        </w:rPr>
        <w:t>QUY ĐỊNH</w:t>
      </w:r>
    </w:p>
    <w:p>
      <w:pPr>
        <w:jc w:val="center"/>
      </w:pPr>
      <w:r>
        <w:rPr>
          <w:b/>
          <w:i w:val="0"/>
        </w:rPr>
        <w:t>QUẢN LÝ ĐẤT ĐAI, XÂY DỰNG VÀ HOẠT ĐỘNG SẢN XUẤT NÔNG NGHIỆP TRONG PHẠM VI RANH GIỚI QUY HOẠCH CẢNG HÀNG KHÔNG QUỐC TẾ LONG THÀNH</w:t>
      </w:r>
      <w:r>
        <w:br/>
      </w:r>
      <w:r>
        <w:rPr>
          <w:b w:val="0"/>
          <w:i/>
        </w:rPr>
        <w:t>(Ban hành kèm theo Quyết định số: 86/2006/QĐ-UBND ngày 18 tháng 12 năm 2006 của UBND tỉnh Đồng Nai)</w:t>
      </w:r>
    </w:p>
    <w:p>
      <w:pPr>
        <w:jc w:val="center"/>
      </w:pPr>
      <w:r>
        <w:rPr>
          <w:b/>
          <w:i w:val="0"/>
        </w:rPr>
        <w:t>Chương I</w:t>
      </w:r>
      <w:r>
        <w:br/>
      </w:r>
      <w:r>
        <w:rPr>
          <w:b/>
          <w:i w:val="0"/>
        </w:rPr>
        <w:t>NHỮNG QUY ĐỊNH CHUNG</w:t>
      </w:r>
    </w:p>
    <w:p>
      <w:r>
        <w:rPr>
          <w:b/>
          <w:i w:val="0"/>
        </w:rPr>
        <w:t>Điều 1. Phạm vi áp dụng</w:t>
      </w:r>
    </w:p>
    <w:p>
      <w:r>
        <w:rPr>
          <w:b w:val="0"/>
          <w:i w:val="0"/>
        </w:rPr>
        <w:t>Quy định này là cơ sở để thực hiện công tác quản lý Nhà nước liên quan đến lĩnh vực đất đai, xây dựng và hoạt động sản xuất nông nghiệp trong phạm vi ranh giới quy hoạch Cảng hàng không Quốc tế Long Thành thuộc huyện Long Thành, tỉnh Đồng Nai theo Quyết định số 703/QĐ-TTg ngày 20/7/2005 của Thủ tướng Chính phủ, đã được công bố quy hoạch và cắm mốc ngoài thực địa; nhằm:</w:t>
      </w:r>
    </w:p>
    <w:p>
      <w:r>
        <w:rPr>
          <w:b w:val="0"/>
          <w:i w:val="0"/>
        </w:rPr>
        <w:t>1. Tạo cơ sở pháp lý cho các cấp chính quyền tại địa phương và các ngành chức năng thuận lợi trong công tác giải phóng mặt bằng đáp ứng kịp tiến độ, kế hoạch triển khai đầu tư xây dựng Cảng hàng không Quốc tế Long Thành theo quy hoạch được duyệt;</w:t>
      </w:r>
    </w:p>
    <w:p>
      <w:r>
        <w:rPr>
          <w:b w:val="0"/>
          <w:i w:val="0"/>
        </w:rPr>
        <w:t>2. Tạo điều kiện cho tổ chức, cá nhân trong vùng quy hoạch chủ động trong kế hoạch sản xuất, cải tạo sửa chữa các công trình, nhà ở, cũng như thực hiện các quyền và nghĩa vụ theo quy định Luật Đất đai.</w:t>
      </w:r>
    </w:p>
    <w:p>
      <w:r>
        <w:rPr>
          <w:b/>
          <w:i w:val="0"/>
        </w:rPr>
        <w:t>Điều 2. Đối tượng áp dụng</w:t>
      </w:r>
    </w:p>
    <w:p>
      <w:r>
        <w:rPr>
          <w:b w:val="0"/>
          <w:i w:val="0"/>
        </w:rPr>
        <w:t>1. Tổ chức, cá nhân hiện đang sinh sống và hoạt động sản xuất, kinh doanh, khai thác trong phạm vi ranh giới quy hoạch Cảng hàng không Quốc tế Long Thành, thuộc huyện Long Thành, tỉnh Đồng Nai.</w:t>
      </w:r>
    </w:p>
    <w:p>
      <w:r>
        <w:rPr>
          <w:b w:val="0"/>
          <w:i w:val="0"/>
        </w:rPr>
        <w:t>2. Các dự án có tính chất công trình công cộng phục vụ lợi ích công cộng (như sửa chữa đường giao thông nông thôn, xây lắp hệ thống điện phục vụ sinh hoạt…) không thuộc đối tượng áp dụng của quy định này. Tùy thuộc vào quy mô, thời điểm đầu tư của từng dự án cụ thể do UBND huyện Long Thành cùng các Sở, ngành liên quan xem xét và kiến nghị UBND tỉnh quyết định cho phép đầu tư.</w:t>
      </w:r>
    </w:p>
    <w:p>
      <w:pPr>
        <w:jc w:val="center"/>
      </w:pPr>
      <w:r>
        <w:rPr>
          <w:b/>
          <w:i w:val="0"/>
        </w:rPr>
        <w:t>Chương II</w:t>
      </w:r>
      <w:r>
        <w:br/>
      </w:r>
      <w:r>
        <w:rPr>
          <w:b/>
          <w:i w:val="0"/>
        </w:rPr>
        <w:t>NHỮNG QUY ĐỊNH CỤ THỂ</w:t>
      </w:r>
    </w:p>
    <w:p>
      <w:r>
        <w:rPr>
          <w:b/>
          <w:i w:val="0"/>
        </w:rPr>
        <w:t>Điều 3. Quy định về công tác quản lý sử dụng đất đai</w:t>
      </w:r>
    </w:p>
    <w:p>
      <w:r>
        <w:rPr>
          <w:b w:val="0"/>
          <w:i w:val="0"/>
        </w:rPr>
        <w:t>1. Trong phạm vi ranh giới quy hoạch Cảng hàng không Quốc tế Long Thành được công bố, cắm mốc ngoài thực địa; việc chuyển đổi, chuyển nhượng, cho thuê, cho thuê lại, thừa kế, tặng cho; thế chấp, bảo lãnh, góp vốn bằng quyền sử dụng đất và tài sản gắn liền với đất được thực hiện theo quy định của Luật Đất đai. Khi giải quyết các hồ sơ về quyền và nghĩa vụ của người sử dụng đất, UBND các xã, UBND huyện Long Thành, cán bộ địa chính, cơ quan Tài nguyên và Môi trường, Văn phòng Đăng ký quyền sử dụng đất của tỉnh, huyện có trách nhiệm kiểm tra hồ sơ, đảm bảo xử lý đúng các trường hợp chuyển nhượng thông thường và chuyển nhượng có điều kiện theo quy định của Luật Đất đai và Nghị định số 181/2004/NĐ-CP ngày 29/10/2004 của Chính phủ về thi hành Luật Đất đai, Nghị định số 17/2006/NĐ-CP ngày 27/01/2006 của Chính phủ sửa đổi, bổ sung một số điều của các Nghị định hướng dẫn thi hành Luật Đất đai và Nghị định 187/2004/NĐ-CP về việc chuyển Công ty Nhà nước thành Công ty Cổ phần.</w:t>
      </w:r>
    </w:p>
    <w:p>
      <w:r>
        <w:rPr>
          <w:b w:val="0"/>
          <w:i w:val="0"/>
        </w:rPr>
        <w:t>2. Việc giải quyết cho tách thửa phải phù hợp với mục đích của việc xin tách thửa khi thực hiện các quyền; trong đó việc tách thửa khi chuyển nhượng quyền sử dụng đất trong các thửa đất thổ cư hiện hữu phải đảm bảo diện tích không nhỏ hơn 40m2 (diện tích thửa đất ở tối thiểu tại khu vực nông thôn).</w:t>
      </w:r>
    </w:p>
    <w:p>
      <w:r>
        <w:rPr>
          <w:b w:val="0"/>
          <w:i w:val="0"/>
        </w:rPr>
        <w:t>3. Không giải quyết các hồ sơ đề nghị chuyển mục đích sử dụng đất từ đất nông nghiệp sang đất phi nông nghiệp trái với quy hoạch sử dụng đất; Không được phép đào ao, ngăn suối, san lấp mặt bằng làm biến đổi địa hình.</w:t>
      </w:r>
    </w:p>
    <w:p>
      <w:r>
        <w:rPr>
          <w:b w:val="0"/>
          <w:i w:val="0"/>
        </w:rPr>
        <w:t>4. Việc giải quyết hồ sơ cho thuê, cho thuê lại đất, nhà xưởng sản xuất kinh doanh hiện hữu phải giới hạn thời hạn sản xuất kinh doanh phù hợp với tiến độ triển khai thực hiện dự án Cảng hàng không Quốc tế Long Thành.</w:t>
      </w:r>
    </w:p>
    <w:p>
      <w:r>
        <w:rPr>
          <w:b w:val="0"/>
          <w:i w:val="0"/>
        </w:rPr>
        <w:t>5. Trong thời gian dự án đầu tư xây dựng Cảng hàng không Quốc tế Long Thành chưa được triển khai; việc giao đất, cho thuê đất để thực hiện các dự án dân sinh phục vụ nhân dân (như đường giao thông, thủy lợi, hệ thống cấp thoát nước, truyền tải điện, giáo dục, y tế, vệ sinh môi trường…) sẽ được các Sở, ngành liên quan cùng UBND huyện Long Thành căn cứ vào kế hoạch triển khai dự án xem xét đề xuất UBND tỉnh quyết định.</w:t>
      </w:r>
    </w:p>
    <w:p>
      <w:r>
        <w:rPr>
          <w:b/>
          <w:i w:val="0"/>
        </w:rPr>
        <w:t>Điều 4. Quy định về quản lý xây dựng</w:t>
      </w:r>
    </w:p>
    <w:p>
      <w:r>
        <w:rPr>
          <w:b w:val="0"/>
          <w:i w:val="0"/>
        </w:rPr>
        <w:t>1. Việc xây dựng công trình, nhà ở riêng lẻ trong phạm vi ranh giới quy hoạch Cảng hàng không Quốc tế Long Thành chỉ được cấp Giấy phép xây dựng tạm có thời hạn theo thời hạn thực hiện quy hoạch.</w:t>
      </w:r>
    </w:p>
    <w:p>
      <w:r>
        <w:rPr>
          <w:b w:val="0"/>
          <w:i w:val="0"/>
        </w:rPr>
        <w:t>2. Vị trí khu vực cấp Giấy phép xây dựng tạm nhà ở riêng lẻ phải thuộc khu dân cư hiện hữu, không thực hiện việc cấp giấy phép xây dựng tạm trên diện tích đất sản xuất nông, lâm nghiệp hiện hữu.</w:t>
      </w:r>
    </w:p>
    <w:p>
      <w:r>
        <w:rPr>
          <w:b w:val="0"/>
          <w:i w:val="0"/>
        </w:rPr>
        <w:t>3. Việc cấp Giấy phép xây dựng tạm được quy định như sau:</w:t>
      </w:r>
    </w:p>
    <w:p>
      <w:r>
        <w:rPr>
          <w:b w:val="0"/>
          <w:i w:val="0"/>
        </w:rPr>
        <w:t>- UBND huyện Long Thành cấp Giấy phép xây dựng tạm nhà ở riêng lẻ của nhân dân và cơ sở sản xuất kinh doanh của hộ kinh doanh cá thể do UBND huyện Long Thành cấp giấy phép kinh doanh;</w:t>
      </w:r>
    </w:p>
    <w:p>
      <w:r>
        <w:rPr>
          <w:b w:val="0"/>
          <w:i w:val="0"/>
        </w:rPr>
        <w:t>- Sở Xây dựng cấp Giấy phép xây dựng tạm các công trình còn lại, sau khi có chủ trương chấp thuận của UBND tỉnh Đồng Nai.</w:t>
      </w:r>
    </w:p>
    <w:p>
      <w:r>
        <w:rPr>
          <w:b w:val="0"/>
          <w:i w:val="0"/>
        </w:rPr>
        <w:t>4. Thời hạn tồn tại của các công trình, nhà ở được cấp giấy phép xây dựng tạm phải phù hợp với thời gian thực hiện quy hoạch. Trong hồ sơ xin Giấy phép xây dựng tạm, ngoài các tài liệu theo quy định, chủ đầu tư công trình còn phải có giấy cam kết tự phá dỡ công trình, nhà ở khi Nhà nước thực hiện quy hoạch xây dựng.</w:t>
      </w:r>
    </w:p>
    <w:p>
      <w:r>
        <w:rPr>
          <w:b w:val="0"/>
          <w:i w:val="0"/>
        </w:rPr>
        <w:t>5. Công trình, nhà ở được phép xây dựng tạm có thời hạn, nếu có yêu cầu phải di chuyển trước thời hạn thực hiện quy hoạch, hoặc trước thời hạn được ghi trong giấy phép xây dựng tạm thì được bồi thường theo quy định của pháp luật. Hết thời hạn hiệu lực của giấy phép, nếu Nhà nước giải phóng mặt bằng để thực hiện quy hoạch thì chủ công trình phải tự tháo dỡ và được đền bù phần hiện trạng công trình đã có trước khi xây dựng theo Giấy phép xây dựng tạm; Nếu không tự tháo dỡ thì bị cưỡng chế và chủ công trình xây dựng phải chịu mọi chi phí cho việc cưỡng chế.</w:t>
      </w:r>
    </w:p>
    <w:p>
      <w:r>
        <w:rPr>
          <w:b w:val="0"/>
          <w:i w:val="0"/>
        </w:rPr>
        <w:t>6. UBND huyện Long Thành có trách nhiệm căn cứ quy hoạch xây dựng chi tiết, phân kỳ đầu tư Cảng hàng không Quốc tế Long Thành được phê duyệt để xác định và ban hành thời gian thực hiện quy hoạch từng khu vực, công bố rộng rãi cho nhân dân biết để thực hiện, làm cơ sở cho công tác quản lý và cấp giấy phép xây dựng tạm.</w:t>
      </w:r>
    </w:p>
    <w:p>
      <w:r>
        <w:rPr>
          <w:b w:val="0"/>
          <w:i w:val="0"/>
        </w:rPr>
        <w:t>7. Tùy thuộc vào tiến độ cụ thể để thực hiện quy hoạch xây dựng Cảng hàng không Quốc tế Long Thành được phê duyệt; Sở Xây dựng, UBND huyện Long Thành xác định quy mô cho công trình được cấp Giấy phép xây dựng tạm cho phù hợp, tránh lãng phí nhưng vẫn đảm bảo an toàn, vệ sinh môi trường.</w:t>
      </w:r>
    </w:p>
    <w:p>
      <w:r>
        <w:rPr>
          <w:b/>
          <w:i w:val="0"/>
        </w:rPr>
        <w:t>Điều 5. Quy định về các hoạt động sản xuất nông nghiệp</w:t>
      </w:r>
    </w:p>
    <w:p>
      <w:r>
        <w:rPr>
          <w:b w:val="0"/>
          <w:i w:val="0"/>
        </w:rPr>
        <w:t>Căn cứ vào tiến độ, kế hoạch đầu tư xây dựng Cảng hàng không Quốc tế Long Thành được cấp có thẩm quyền phê duyệt; Sở Nông nghiệp và Phát triển nông thôn, UBND huyện Long Thành hướng dẫn các hộ dân có đất trong phạm vi ranh giới quy hoạch Cảng hàng không Quốc tế Long Thành thực hiện việc đầu tư sản xuất nông nghiệp theo hướng:</w:t>
      </w:r>
    </w:p>
    <w:p>
      <w:r>
        <w:rPr>
          <w:b w:val="0"/>
          <w:i w:val="0"/>
        </w:rPr>
        <w:t>1. Đối với cây trồng: Tiếp tục duy trì đầu tư sản xuất trên đất nông nghiệp hiện hữu bằng loại hình trồng cây nông nghiệp ngắn ngày, khai thác cây cao su và các loại cây ăn trái, cây công nghiệp hiện hữu. Không cho phép đầu tư trồng mới các loại cây công nghiệp, cây ăn trái dài ngày (có thời hạn đến thời điểm thu hoạch trên 3 năm).</w:t>
      </w:r>
    </w:p>
    <w:p>
      <w:r>
        <w:rPr>
          <w:b w:val="0"/>
          <w:i w:val="0"/>
        </w:rPr>
        <w:t>2. Đối với vật nuôi: Được phép chăn nuôi các loài gia súc, gia cầm với quy mô hạn chế hộ gia đình; Không cho phép đầu tư phát triển các khu chăn nuôi có tính chất tập trung.</w:t>
      </w:r>
    </w:p>
    <w:p>
      <w:pPr>
        <w:jc w:val="center"/>
      </w:pPr>
      <w:r>
        <w:rPr>
          <w:b/>
          <w:i w:val="0"/>
        </w:rPr>
        <w:t>Chương III</w:t>
      </w:r>
      <w:r>
        <w:br/>
      </w:r>
      <w:r>
        <w:rPr>
          <w:b/>
          <w:i w:val="0"/>
        </w:rPr>
        <w:t>TỔ CHỨC THỰC HIỆN</w:t>
      </w:r>
    </w:p>
    <w:p>
      <w:r>
        <w:rPr>
          <w:b/>
          <w:i w:val="0"/>
        </w:rPr>
        <w:t>Điều 6.</w:t>
      </w:r>
      <w:r>
        <w:rPr>
          <w:b w:val="0"/>
          <w:i w:val="0"/>
        </w:rPr>
        <w:t xml:space="preserve"> Các Sở: Tài nguyên và Môi trường, Xây dựng, Nông nghiệp và Phát triển nông thôn, UBND huyện Long Thành và các cơ quan, ban, ngành có liên quan căn cứ nhiệm vụ, quyền hạn được giao có trách nhiệm tổ chức thực hiện Quy định này.</w:t>
      </w:r>
    </w:p>
    <w:p>
      <w:r>
        <w:rPr>
          <w:b/>
          <w:i w:val="0"/>
        </w:rPr>
        <w:t>Điều 7.</w:t>
      </w:r>
      <w:r>
        <w:rPr>
          <w:b w:val="0"/>
          <w:i w:val="0"/>
        </w:rPr>
        <w:t xml:space="preserve"> Trong quá trình tổ chức thực hiện Quy định này, nếu gặp khó khăn vướng mắc, các cá nhân và tổ chức có liên quan phản ánh kịp thời về UBND tỉnh để xem xét giải quyết.</w:t>
      </w:r>
    </w:p>
    <w:p>
      <w:r>
        <w:rPr>
          <w:b/>
          <w:i w:val="0"/>
        </w:rPr>
        <w:t>Điều 8.</w:t>
      </w:r>
      <w:r>
        <w:rPr>
          <w:b w:val="0"/>
          <w:i w:val="0"/>
        </w:rPr>
        <w:t xml:space="preserve"> Tổ chức, cá nhân có liên quan không thực hiện đúng theo Quy định này sẽ bị xử lý theo quy định hiện hành của pháp luật./.</w:t>
      </w:r>
    </w:p>
    <w:p>
      <w:pPr>
        <w:jc w:val="center"/>
      </w:pPr>
      <w:r>
        <w:rPr>
          <w:b/>
          <w:i w:val="0"/>
        </w:rPr>
        <w:t>TM. ỦY BAN NHÂN DÂN</w:t>
      </w:r>
    </w:p>
    <w:p>
      <w:pPr>
        <w:jc w:val="center"/>
      </w:pPr>
      <w:r>
        <w:rPr>
          <w:b/>
          <w:i w:val="0"/>
        </w:rPr>
        <w:t>KT. CHỦ TỊCH</w:t>
      </w:r>
    </w:p>
    <w:p>
      <w:pPr>
        <w:jc w:val="center"/>
      </w:pPr>
      <w:r>
        <w:rPr>
          <w:b/>
          <w:i w:val="0"/>
        </w:rPr>
        <w:t>PHÓ CHỦ TỊCH</w:t>
      </w:r>
    </w:p>
    <w:p>
      <w:pPr>
        <w:jc w:val="center"/>
      </w:pPr>
      <w:r>
        <w:rPr>
          <w:b/>
          <w:i w:val="0"/>
        </w:rPr>
        <w:t>Đinh Quốc Thái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