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87/2003/QĐ-TTg Về việc phê duyệt Phương án tổng thể sắp xếp, đổi mới doanh nghiệp nhà nước thuộc ủy ban Thể dục Thể thao đến năm 2005</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87/2003/QĐ-TTg</w:t>
      </w:r>
      <w:r>
        <w:rPr>
          <w:b w:val="0"/>
          <w:i w:val="0"/>
        </w:rPr>
        <w:br/>
      </w:r>
      <w:r>
        <w:rPr>
          <w:b w:val="0"/>
          <w:i w:val="0"/>
        </w:rPr>
        <w:br/>
      </w:r>
      <w:r>
        <w:rPr>
          <w:b w:val="0"/>
          <w:i/>
        </w:rPr>
        <w:t>Hà Nội, ngày 08 tháng 05 năm 2003</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phê duyệt phương án tổng thể sắp xếp, đổi mới doanh nghiệp nhà nước thuộc Ủy Ban Thể dục Thể thao đến năm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 xml:space="preserve">Xét đề nghị của Uỷ ban Thể dục Thể thao, </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thuộc ủy ban Thể dục Thể thao đến năm 2005 như sau :</w:t>
      </w:r>
      <w:r>
        <w:rPr>
          <w:b w:val="0"/>
          <w:i w:val="0"/>
        </w:rPr>
        <w:br/>
      </w:r>
      <w:r>
        <w:rPr>
          <w:b w:val="0"/>
          <w:i w:val="0"/>
        </w:rPr>
        <w:t>1. Giữ nguyên Nhà Xuất bản thể dục thể thao là doanh nghiệp 100% vốn nhà nước.</w:t>
      </w:r>
      <w:r>
        <w:rPr>
          <w:b w:val="0"/>
          <w:i w:val="0"/>
        </w:rPr>
        <w:br/>
      </w:r>
      <w:r>
        <w:rPr>
          <w:b w:val="0"/>
          <w:i w:val="0"/>
        </w:rPr>
        <w:t>2. Cổ phần hoá Công ty Thể dục thể thao Việt Nam, trong đó Nhà nước giữ trên 50% vốn điều lệ (thực hiện năm 2004).</w:t>
      </w:r>
      <w:r>
        <w:rPr>
          <w:b w:val="0"/>
          <w:i w:val="0"/>
        </w:rPr>
        <w:br/>
      </w:r>
      <w:r>
        <w:rPr>
          <w:b/>
          <w:i w:val="0"/>
        </w:rPr>
        <w:t>Điều 2.</w:t>
      </w:r>
      <w:r>
        <w:rPr>
          <w:b w:val="0"/>
          <w:i w:val="0"/>
        </w:rPr>
        <w:t xml:space="preserve"> Bộ trưởng, Chủ nhiệm Uỷ ban Thể dục Thể thao có trách nhiệm chỉ đạo thực hiện việc sắp xếp, đổi mới doanh nghiệp nhà nước trực thuộc theo đúng nội dung và tiến độ đã được duyệt.</w:t>
      </w:r>
      <w:r>
        <w:rPr>
          <w:b w:val="0"/>
          <w:i w:val="0"/>
        </w:rPr>
        <w:br/>
      </w:r>
      <w:r>
        <w:rPr>
          <w:b/>
          <w:i w:val="0"/>
        </w:rPr>
        <w:t>Điều 3.</w:t>
      </w:r>
      <w:r>
        <w:rPr>
          <w:b w:val="0"/>
          <w:i w:val="0"/>
        </w:rPr>
        <w:t xml:space="preserve"> Bộ Tài chính, Bộ Kế hoạch và Đầu tư, Bộ Nội vụ, Bộ Lao động - Thương binh và Xã hội và các cơ quan liên quan có trách nhiệm phối hợp với ủy ban Thể dục Thể thao trong việc thực hiện Phương án này.</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Bộ trưởng, Chủ nhiệm ủy ban Thể dục Thể thao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