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888/1999/QĐ-TTg Về việc giao đất để xây dựng nghĩa trang nhân dân phía Nam thành phố Huế, tỉnh Thừa Thiên Huế</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888/1999/QĐ-TTg</w:t>
      </w:r>
      <w:r>
        <w:rPr>
          <w:b w:val="0"/>
          <w:i w:val="0"/>
        </w:rPr>
        <w:br/>
      </w:r>
      <w:r>
        <w:rPr>
          <w:b w:val="0"/>
          <w:i w:val="0"/>
        </w:rPr>
        <w:br/>
      </w:r>
      <w:r>
        <w:rPr>
          <w:b w:val="0"/>
          <w:i/>
        </w:rPr>
        <w:br/>
      </w:r>
      <w:r>
        <w:rPr>
          <w:b w:val="0"/>
          <w:i/>
        </w:rPr>
        <w:t>Hà Nội, ngày 17 tháng 9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888/1999/QĐ-TTg</w:t>
      </w:r>
      <w:r>
        <w:rPr>
          <w:b w:val="0"/>
          <w:i w:val="0"/>
        </w:rPr>
        <w:br/>
      </w:r>
      <w:r>
        <w:rPr>
          <w:b w:val="0"/>
          <w:i w:val="0"/>
        </w:rPr>
        <w:br/>
      </w:r>
      <w:r>
        <w:rPr>
          <w:b w:val="0"/>
          <w:i/>
        </w:rPr>
        <w:br/>
      </w:r>
      <w:r>
        <w:rPr>
          <w:b w:val="0"/>
          <w:i/>
        </w:rPr>
        <w:t>Hà Nội, ngày 17 tháng 9 năm 1999</w:t>
      </w:r>
      <w:r>
        <w:rPr>
          <w:b w:val="0"/>
          <w:i/>
        </w:rPr>
        <w:br/>
      </w:r>
      <w:r>
        <w:rPr>
          <w:b w:val="0"/>
          <w:i w:val="0"/>
        </w:rPr>
        <w:br/>
      </w:r>
    </w:p>
    <w:p>
      <w:pPr>
        <w:jc w:val="center"/>
      </w:pPr>
      <w:r>
        <w:rPr>
          <w:b w:val="0"/>
          <w:i w:val="0"/>
        </w:rPr>
        <w:br/>
      </w:r>
      <w:r>
        <w:rPr>
          <w:b w:val="0"/>
          <w:i w:val="0"/>
        </w:rPr>
        <w:t>Số: 888/1999/QĐ-TTg</w:t>
      </w:r>
      <w:r>
        <w:rPr>
          <w:b w:val="0"/>
          <w:i w:val="0"/>
        </w:rPr>
        <w:br/>
      </w:r>
    </w:p>
    <w:p>
      <w:pPr>
        <w:jc w:val="center"/>
      </w:pPr>
      <w:r>
        <w:rPr>
          <w:b w:val="0"/>
          <w:i w:val="0"/>
        </w:rPr>
        <w:br/>
      </w:r>
      <w:r>
        <w:rPr>
          <w:b w:val="0"/>
          <w:i/>
        </w:rPr>
        <w:t>Hà Nội, ngày 17 tháng 9 năm 1999</w:t>
      </w:r>
      <w:r>
        <w:rPr>
          <w:b w:val="0"/>
          <w:i w:val="0"/>
        </w:rPr>
        <w:br/>
      </w:r>
    </w:p>
    <w:p>
      <w:r>
        <w:rPr>
          <w:b w:val="0"/>
          <w:i w:val="0"/>
        </w:rPr>
        <w:br/>
      </w:r>
      <w:r>
        <w:rPr>
          <w:b/>
          <w:i w:val="0"/>
        </w:rPr>
        <w:t>QUYẾT ĐỊNH</w:t>
      </w:r>
      <w:r>
        <w:rPr>
          <w:b w:val="0"/>
          <w:i w:val="0"/>
        </w:rPr>
        <w:br/>
      </w:r>
      <w:r>
        <w:rPr>
          <w:b/>
          <w:i w:val="0"/>
        </w:rPr>
        <w:t xml:space="preserve">Về việc giao đất để xây dựng nghĩa trang nhân dân </w:t>
      </w:r>
      <w:r>
        <w:rPr>
          <w:b w:val="0"/>
          <w:i w:val="0"/>
        </w:rPr>
        <w:br/>
      </w:r>
      <w:r>
        <w:rPr>
          <w:b/>
          <w:i w:val="0"/>
        </w:rPr>
        <w:t>phía Nam thành phố Huế, tỉnh Thừa Thiên Huế</w:t>
      </w:r>
      <w:r>
        <w:rPr>
          <w:b w:val="0"/>
          <w:i w:val="0"/>
        </w:rPr>
        <w:br/>
      </w:r>
      <w:r>
        <w:rPr>
          <w:b w:val="0"/>
          <w:i w:val="0"/>
        </w:rPr>
        <w:t xml:space="preserve">___________________________________ </w:t>
      </w:r>
      <w:r>
        <w:rPr>
          <w:b w:val="0"/>
          <w:i w:val="0"/>
        </w:rPr>
        <w:br/>
      </w:r>
      <w:r>
        <w:rPr>
          <w:b/>
          <w:i w:val="0"/>
        </w:rPr>
        <w:t>THỦ TƯỚNG CHÍNH PHỦ</w:t>
      </w:r>
      <w:r>
        <w:rPr>
          <w:b w:val="0"/>
          <w:i w:val="0"/>
        </w:rPr>
        <w:br/>
      </w:r>
      <w:r>
        <w:rPr>
          <w:b w:val="0"/>
          <w:i/>
        </w:rPr>
        <w:t>Căn cứ Luật Đất đai ngày 14 tháng 7 năm 1993 và Luật sửa đổi, bổ sung một số điều của Luật Đất đai ngày 02 tháng 12 năm 1998;</w:t>
      </w:r>
      <w:r>
        <w:rPr>
          <w:b w:val="0"/>
          <w:i w:val="0"/>
        </w:rPr>
        <w:br/>
      </w:r>
      <w:r>
        <w:rPr>
          <w:b w:val="0"/>
          <w:i/>
        </w:rPr>
        <w:t xml:space="preserve">Xét đề nghị của </w:t>
      </w:r>
      <w:r>
        <w:rPr>
          <w:b w:val="0"/>
          <w:i/>
        </w:rPr>
        <w:t>Ủ</w:t>
      </w:r>
      <w:r>
        <w:rPr>
          <w:b w:val="0"/>
          <w:i/>
        </w:rPr>
        <w:t>y ban nhân dân tỉnh Thừa Thiên Huế (công văn số 1609/TT-UB ngày 13 tháng 8 năm 1999), của Tổng cục Địa chính (tờ trình số 1354/TT- TCĐC ngày 08 tháng 9 năm 1999),</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Thu hồi 464.700 m2 đất thuộc xã Thủy Phương, huyện Hương Thủy, tỉnh Thừa Thiên Huế và giao toàn bộ diện tích đất thu hồi trên cho Công ty Môi trường và Công trình Đô thị Huế để xây dựng nghĩa trang nhân dân phía Nam thành phố Huế theo đúng Dự án đầu tư đã được duyệt.</w:t>
      </w:r>
      <w:r>
        <w:rPr>
          <w:b w:val="0"/>
          <w:i w:val="0"/>
        </w:rPr>
        <w:br/>
      </w:r>
      <w:r>
        <w:rPr>
          <w:b w:val="0"/>
          <w:i w:val="0"/>
        </w:rPr>
        <w:t>Vị trí, ranh giới khu đất được xác định theo tờ bản vẽ hiện trạng khu đất, tỷ lệ 1/2000 do Sở Địa chính tỉnh Thừa Thiên Huế xác lập ngày 19 tháng 7 năm 1999.</w:t>
      </w:r>
      <w:r>
        <w:rPr>
          <w:b w:val="0"/>
          <w:i w:val="0"/>
        </w:rPr>
        <w:br/>
      </w:r>
      <w:r>
        <w:rPr>
          <w:b/>
          <w:i w:val="0"/>
        </w:rPr>
        <w:t xml:space="preserve">Điều 2. </w:t>
      </w:r>
      <w:r>
        <w:rPr>
          <w:b w:val="0"/>
          <w:i w:val="0"/>
        </w:rPr>
        <w:t>Căn cứ vào Điều 1 của Quyết định này, Ủy ban nhân dân tỉnh Thừa Thiên Huế có trách nhiệm:</w:t>
      </w:r>
      <w:r>
        <w:rPr>
          <w:b w:val="0"/>
          <w:i w:val="0"/>
        </w:rPr>
        <w:br/>
      </w:r>
      <w:r>
        <w:rPr>
          <w:b w:val="0"/>
          <w:i w:val="0"/>
        </w:rPr>
        <w:t>1. Xác định cụ thể mốc giới khu đất trên bản đồ và trên thực địa, đăng ký vào sổ địa chính nhà nước;</w:t>
      </w:r>
      <w:r>
        <w:rPr>
          <w:b w:val="0"/>
          <w:i w:val="0"/>
        </w:rPr>
        <w:br/>
      </w:r>
      <w:r>
        <w:rPr>
          <w:b w:val="0"/>
          <w:i w:val="0"/>
        </w:rPr>
        <w:t>2. Hướng dẫn thực hiện việc đền bù thiệt hại cho các chủ sử dụng có đất bị thu hồi, giải tỏa mặt bằng đảm bảo tiến độ thi công xây dựng công trình;</w:t>
      </w:r>
      <w:r>
        <w:rPr>
          <w:b w:val="0"/>
          <w:i w:val="0"/>
        </w:rPr>
        <w:br/>
      </w:r>
      <w:r>
        <w:rPr>
          <w:b w:val="0"/>
          <w:i w:val="0"/>
        </w:rPr>
        <w:t>3. Quản lý chặt chẽ việc sử dụng đất, kiến trúc xây dựng và bảo vệ môi trường theo đúng quy định hiện hành.</w:t>
      </w:r>
      <w:r>
        <w:rPr>
          <w:b w:val="0"/>
          <w:i w:val="0"/>
        </w:rPr>
        <w:br/>
      </w:r>
      <w:r>
        <w:rPr>
          <w:b/>
          <w:i w:val="0"/>
        </w:rPr>
        <w:t xml:space="preserve">Điều 3. </w:t>
      </w:r>
      <w:r>
        <w:rPr>
          <w:b w:val="0"/>
          <w:i w:val="0"/>
        </w:rPr>
        <w:t>Bộ trưởng các Bộ: Tài chính, Xây dựng, Kế hoạch và Đầu tư, Khoa học, Công nghệ và Môi trường; Tổng cục trưởng Tổng cục Địa chính, Chủ tịch Ủy ban nhân dân tỉnh Thừa Thiên Huế, Giám đốc Công ty Môi trường và Công trình Đô thị Huế, Thủ trưởng các ngành liên quan chịu trách nhiệm thi hành Quyết định này./.</w:t>
      </w:r>
      <w:r>
        <w:rPr>
          <w:b w:val="0"/>
          <w:i w:val="0"/>
        </w:rPr>
        <w:br/>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Công Tạn</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Công Tạn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