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88/2003/QĐ-BCN Về việc phê duyệt Điều lệ Tổ chức và hoạt động của Công ty Da - Giầy Việt Nam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CÔNG NGHIỆP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88/2003/QĐ-BCN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14 tháng 05 năm 2003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CÔNG NGHIỆP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88/2003/QĐ-BCN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14 tháng 05 năm 2003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CÔNG NGHIỆP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BỘ CÔNG NGHIỆP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BỘ CÔNG NGHIỆP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88/2003/QĐ-BCN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14 tháng 05 năm 2003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88/2003/QĐ-BCN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Hà Nội, ngày 14 tháng 05 năm 2003</w:t>
      </w:r>
      <w:r>
        <w:rPr>
          <w:b w:val="0"/>
          <w:i w:val="0"/>
        </w:rPr>
        <w:br/>
      </w:r>
    </w:p>
    <w:p>
      <w:r>
        <w:rPr>
          <w:b/>
          <w:i w:val="0"/>
        </w:rPr>
        <w:t xml:space="preserve">QUYẾT ĐỊNH </w:t>
      </w:r>
    </w:p>
    <w:p>
      <w:r>
        <w:rPr>
          <w:b/>
          <w:i w:val="0"/>
        </w:rPr>
        <w:t>Về việc phê duyệt Điều lệ Tổ chức và hoạt động của</w:t>
      </w:r>
    </w:p>
    <w:p>
      <w:r>
        <w:rPr>
          <w:b/>
          <w:i w:val="0"/>
        </w:rPr>
        <w:t xml:space="preserve"> Công ty Da - Giầy Việt Nam</w:t>
      </w:r>
    </w:p>
    <w:p>
      <w:r>
        <w:rPr>
          <w:b/>
          <w:i w:val="0"/>
        </w:rPr>
        <w:t>____________________</w:t>
      </w:r>
      <w:r>
        <w:rPr>
          <w:b w:val="0"/>
          <w:i w:val="0"/>
        </w:rPr>
        <w:t xml:space="preserve"> </w:t>
      </w:r>
    </w:p>
    <w:p>
      <w:r>
        <w:rPr>
          <w:b/>
          <w:i w:val="0"/>
        </w:rPr>
        <w:t>BỘ TRƯỞNG BỘ CÔNG NGHIỆP</w:t>
      </w:r>
    </w:p>
    <w:p>
      <w:r>
        <w:rPr>
          <w:b w:val="0"/>
          <w:i/>
        </w:rPr>
        <w:t>Căn cứ Nghị định số 74/CP ngày 01 tháng 11 năm 1995 của Chính phủ về chức năng, nhiệm vụ, quyền hạn và tổ chức bộ máy Bộ Công nghiệp;</w:t>
      </w:r>
    </w:p>
    <w:p>
      <w:r>
        <w:rPr>
          <w:b w:val="0"/>
          <w:i/>
        </w:rPr>
        <w:t>Căn cứ Quyết định số 76/2003/QĐ -BCN ngày 06 tháng 5 năm 2003 của Bộ trưởng Bộ Công nghiệp về việc thành lập Công ty Da - Giầy Việt Nam;</w:t>
      </w:r>
    </w:p>
    <w:p>
      <w:r>
        <w:rPr>
          <w:b w:val="0"/>
          <w:i/>
        </w:rPr>
        <w:t>Theo đề nghị của Vụ trưởng Vụ Tổ chức - Cán bộ,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Phê duyệt kèm theo Quyết định này Điều lệ Tổ chức và Hoạt động của Công ty Da - Giầy Việt Nam.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sau 15 ngày, kể từ ngày đăng Công báo.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Chánh Văn phòng Bộ, Chánh Thanh tra Bộ, các Vụ trưởng, Cục trưởng thuộc Bộ và Tổng giám đốc Công ty Da - Giầy Việt Nam chịu trách nhiệm thi hành Quyết định này./.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KT.</w:t>
            </w:r>
            <w:r>
              <w:rPr>
                <w:b w:val="0"/>
                <w:i w:val="0"/>
              </w:rPr>
              <w:t xml:space="preserve"> </w:t>
            </w:r>
            <w:r>
              <w:rPr>
                <w:b/>
                <w:i w:val="0"/>
              </w:rPr>
              <w:t>BỘ TRƯỞNG BỘ CÔNG NGHIỆP</w:t>
            </w:r>
            <w:r>
              <w:br/>
            </w:r>
            <w:r>
              <w:rPr>
                <w:b/>
                <w:i w:val="0"/>
              </w:rPr>
              <w:t>THỨ TRƯỞNG</w:t>
            </w:r>
            <w:r>
              <w:br/>
            </w:r>
            <w:r>
              <w:rPr>
                <w:b w:val="0"/>
                <w:i w:val="0"/>
              </w:rPr>
              <w:t xml:space="preserve"> </w:t>
            </w:r>
            <w:r>
              <w:br/>
            </w:r>
            <w:r>
              <w:br/>
            </w:r>
            <w:r>
              <w:rPr>
                <w:b/>
                <w:i/>
              </w:rPr>
              <w:t>(Đã ký)</w:t>
            </w:r>
            <w:r>
              <w:br/>
            </w:r>
            <w:r>
              <w:br/>
            </w:r>
            <w:r>
              <w:rPr>
                <w:b/>
                <w:i w:val="0"/>
              </w:rPr>
              <w:t>Bùi Xuân Khu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