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88/2004/QĐ-UB Về việc ban hành một số chính sách ưu đãi và khuyến khích đầu tư vào Khu công nghiệp Nam Cấm, tỉnh Nghệ An</w:t>
      </w:r>
    </w:p>
    <w:p>
      <w:r>
        <w:rPr>
          <w:b w:val="0"/>
          <w:i w:val="0"/>
        </w:rPr>
        <w:br/>
      </w:r>
      <w:r>
        <w:rPr>
          <w:b w:val="0"/>
          <w:i w:val="0"/>
        </w:rPr>
        <w:br/>
      </w:r>
      <w:r>
        <w:rPr>
          <w:b w:val="0"/>
          <w:i w:val="0"/>
        </w:rPr>
        <w:br/>
      </w:r>
      <w:r>
        <w:rPr>
          <w:b/>
          <w:i w:val="0"/>
        </w:rPr>
        <w:br/>
      </w:r>
      <w:r>
        <w:rPr>
          <w:b/>
          <w:i w:val="0"/>
        </w:rPr>
        <w:br/>
      </w:r>
      <w:r>
        <w:rPr>
          <w:b/>
          <w:i w:val="0"/>
        </w:rPr>
        <w:t>UBND 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88/2004/QĐ-UB</w:t>
      </w:r>
      <w:r>
        <w:rPr>
          <w:b w:val="0"/>
          <w:i w:val="0"/>
        </w:rPr>
        <w:br/>
      </w:r>
      <w:r>
        <w:rPr>
          <w:b w:val="0"/>
          <w:i w:val="0"/>
        </w:rPr>
        <w:br/>
      </w:r>
      <w:r>
        <w:rPr>
          <w:b w:val="0"/>
          <w:i/>
        </w:rPr>
        <w:br/>
      </w:r>
      <w:r>
        <w:rPr>
          <w:b w:val="0"/>
          <w:i/>
        </w:rPr>
        <w:t>Nghệ An, ngày 16 tháng 08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UBND 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88/2004/QĐ-UB</w:t>
      </w:r>
      <w:r>
        <w:rPr>
          <w:b w:val="0"/>
          <w:i w:val="0"/>
        </w:rPr>
        <w:br/>
      </w:r>
      <w:r>
        <w:rPr>
          <w:b w:val="0"/>
          <w:i w:val="0"/>
        </w:rPr>
        <w:br/>
      </w:r>
      <w:r>
        <w:rPr>
          <w:b w:val="0"/>
          <w:i/>
        </w:rPr>
        <w:br/>
      </w:r>
      <w:r>
        <w:rPr>
          <w:b w:val="0"/>
          <w:i/>
        </w:rPr>
        <w:t>Nghệ An, ngày 16 tháng 08 năm 2004</w:t>
      </w:r>
      <w:r>
        <w:rPr>
          <w:b w:val="0"/>
          <w:i/>
        </w:rPr>
        <w:br/>
      </w:r>
      <w:r>
        <w:rPr>
          <w:b w:val="0"/>
          <w:i w:val="0"/>
        </w:rPr>
        <w:br/>
      </w:r>
      <w:r>
        <w:rPr>
          <w:b w:val="0"/>
          <w:i w:val="0"/>
        </w:rPr>
        <w:br/>
      </w:r>
    </w:p>
    <w:p>
      <w:r>
        <w:rPr>
          <w:b w:val="0"/>
          <w:i w:val="0"/>
        </w:rPr>
        <w:br/>
      </w:r>
      <w:r>
        <w:rPr>
          <w:b/>
          <w:i w:val="0"/>
        </w:rPr>
        <w:br/>
      </w:r>
      <w:r>
        <w:rPr>
          <w:b/>
          <w:i w:val="0"/>
        </w:rPr>
        <w:br/>
      </w:r>
      <w:r>
        <w:rPr>
          <w:b/>
          <w:i w:val="0"/>
        </w:rPr>
        <w:t>UBND 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NGHỆ AN</w:t>
      </w:r>
      <w:r>
        <w:rPr>
          <w:b w:val="0"/>
          <w:i w:val="0"/>
        </w:rPr>
        <w:br/>
      </w:r>
      <w:r>
        <w:rPr>
          <w:b w:val="0"/>
          <w:i w:val="0"/>
        </w:rPr>
        <w:br/>
      </w:r>
      <w:r>
        <w:rPr>
          <w:b w:val="0"/>
          <w:i w:val="0"/>
        </w:rPr>
        <w:br/>
      </w:r>
    </w:p>
    <w:p>
      <w:r>
        <w:rPr>
          <w:b w:val="0"/>
          <w:i w:val="0"/>
        </w:rPr>
        <w:br/>
      </w:r>
      <w:r>
        <w:rPr>
          <w:b w:val="0"/>
          <w:i w:val="0"/>
        </w:rPr>
        <w:t>UBND 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Số: 88/2004/QĐ-UB</w:t>
      </w:r>
      <w:r>
        <w:rPr>
          <w:b w:val="0"/>
          <w:i w:val="0"/>
        </w:rPr>
        <w:br/>
      </w:r>
      <w:r>
        <w:rPr>
          <w:b w:val="0"/>
          <w:i w:val="0"/>
        </w:rPr>
        <w:br/>
      </w:r>
      <w:r>
        <w:rPr>
          <w:b w:val="0"/>
          <w:i/>
        </w:rPr>
        <w:br/>
      </w:r>
      <w:r>
        <w:rPr>
          <w:b w:val="0"/>
          <w:i/>
        </w:rPr>
        <w:t>Nghệ An, ngày 16 tháng 08 năm 2004</w:t>
      </w:r>
      <w:r>
        <w:rPr>
          <w:b w:val="0"/>
          <w:i/>
        </w:rPr>
        <w:br/>
      </w:r>
      <w:r>
        <w:rPr>
          <w:b w:val="0"/>
          <w:i w:val="0"/>
        </w:rPr>
        <w:br/>
      </w:r>
    </w:p>
    <w:p>
      <w:pPr>
        <w:jc w:val="center"/>
      </w:pPr>
      <w:r>
        <w:rPr>
          <w:b w:val="0"/>
          <w:i w:val="0"/>
        </w:rPr>
        <w:br/>
      </w:r>
      <w:r>
        <w:rPr>
          <w:b/>
          <w:i w:val="0"/>
        </w:rPr>
        <w:t>Số: 88/2004/QĐ-UB</w:t>
      </w:r>
      <w:r>
        <w:rPr>
          <w:b w:val="0"/>
          <w:i w:val="0"/>
        </w:rPr>
        <w:br/>
      </w:r>
    </w:p>
    <w:p>
      <w:pPr>
        <w:jc w:val="center"/>
      </w:pPr>
      <w:r>
        <w:rPr>
          <w:b w:val="0"/>
          <w:i w:val="0"/>
        </w:rPr>
        <w:br/>
      </w:r>
      <w:r>
        <w:rPr>
          <w:b w:val="0"/>
          <w:i w:val="0"/>
        </w:rPr>
        <w:t>Nghệ An, ngày 16 tháng 08 năm 2004</w:t>
      </w:r>
      <w:r>
        <w:rPr>
          <w:b w:val="0"/>
          <w:i w:val="0"/>
        </w:rPr>
        <w:br/>
      </w:r>
    </w:p>
    <w:p>
      <w:r>
        <w:rPr>
          <w:b/>
          <w:i w:val="0"/>
        </w:rPr>
        <w:t>Q</w:t>
      </w:r>
      <w:r>
        <w:rPr>
          <w:b/>
          <w:i w:val="0"/>
        </w:rPr>
        <w:t>UYẾ</w:t>
      </w:r>
      <w:r>
        <w:rPr>
          <w:b/>
          <w:i w:val="0"/>
        </w:rPr>
        <w:t>T ĐỊNH</w:t>
      </w:r>
    </w:p>
    <w:p>
      <w:r>
        <w:rPr>
          <w:b/>
          <w:i w:val="0"/>
        </w:rPr>
        <w:t xml:space="preserve">Về việc ban hành một số chính sách ưu đãi và khuyến khích đầu tư vào Khu </w:t>
      </w:r>
    </w:p>
    <w:p>
      <w:r>
        <w:rPr>
          <w:b/>
          <w:i w:val="0"/>
        </w:rPr>
        <w:t>công nghiệp Nam Cấm, tỉnh Nghệ An</w:t>
      </w:r>
    </w:p>
    <w:p>
      <w:r>
        <w:rPr>
          <w:b/>
          <w:i w:val="0"/>
        </w:rPr>
        <w:t>UỶ BAN NHÂN DÂN TỈNH NGHỆ AN</w:t>
      </w:r>
    </w:p>
    <w:p>
      <w:r>
        <w:rPr>
          <w:b w:val="0"/>
          <w:i/>
        </w:rPr>
        <w:t xml:space="preserve">- </w:t>
      </w:r>
      <w:r>
        <w:rPr>
          <w:b w:val="0"/>
          <w:i/>
        </w:rPr>
        <w:t>Căn cứ Luật t</w:t>
      </w:r>
      <w:r>
        <w:rPr>
          <w:b w:val="0"/>
          <w:i/>
        </w:rPr>
        <w:t>ổ</w:t>
      </w:r>
      <w:r>
        <w:rPr>
          <w:b w:val="0"/>
          <w:i/>
        </w:rPr>
        <w:t xml:space="preserve"> chức HĐND và</w:t>
      </w:r>
      <w:r>
        <w:rPr>
          <w:b w:val="0"/>
          <w:i/>
        </w:rPr>
        <w:t xml:space="preserve"> UBND </w:t>
      </w:r>
      <w:r>
        <w:rPr>
          <w:b w:val="0"/>
          <w:i/>
        </w:rPr>
        <w:t>ngày 26 tháng 11 năm 2003;</w:t>
      </w:r>
    </w:p>
    <w:p>
      <w:r>
        <w:rPr>
          <w:b w:val="0"/>
          <w:i/>
        </w:rPr>
        <w:t xml:space="preserve">- </w:t>
      </w:r>
      <w:r>
        <w:rPr>
          <w:b w:val="0"/>
          <w:i/>
        </w:rPr>
        <w:t>Căn cứ Luật khuy</w:t>
      </w:r>
      <w:r>
        <w:rPr>
          <w:b w:val="0"/>
          <w:i/>
        </w:rPr>
        <w:t>ế</w:t>
      </w:r>
      <w:r>
        <w:rPr>
          <w:b w:val="0"/>
          <w:i/>
        </w:rPr>
        <w:t>n khích đầu tư trong</w:t>
      </w:r>
      <w:r>
        <w:rPr>
          <w:b w:val="0"/>
          <w:i w:val="0"/>
        </w:rPr>
        <w:t xml:space="preserve"> </w:t>
      </w:r>
      <w:r>
        <w:rPr>
          <w:b w:val="0"/>
          <w:i/>
        </w:rPr>
        <w:t>nước (s</w:t>
      </w:r>
      <w:r>
        <w:rPr>
          <w:b w:val="0"/>
          <w:i/>
        </w:rPr>
        <w:t>ử</w:t>
      </w:r>
      <w:r>
        <w:rPr>
          <w:b w:val="0"/>
          <w:i/>
        </w:rPr>
        <w:t>a đ</w:t>
      </w:r>
      <w:r>
        <w:rPr>
          <w:b w:val="0"/>
          <w:i/>
        </w:rPr>
        <w:t>ổ</w:t>
      </w:r>
      <w:r>
        <w:rPr>
          <w:b w:val="0"/>
          <w:i/>
        </w:rPr>
        <w:t>i) s</w:t>
      </w:r>
      <w:r>
        <w:rPr>
          <w:b w:val="0"/>
          <w:i/>
        </w:rPr>
        <w:t>ố</w:t>
      </w:r>
      <w:r>
        <w:rPr>
          <w:b w:val="0"/>
          <w:i/>
        </w:rPr>
        <w:t xml:space="preserve"> 03/1998/QH-10 ngày 20/5</w:t>
      </w:r>
      <w:r>
        <w:rPr>
          <w:b w:val="0"/>
          <w:i/>
        </w:rPr>
        <w:t>/</w:t>
      </w:r>
      <w:r>
        <w:rPr>
          <w:b w:val="0"/>
          <w:i/>
        </w:rPr>
        <w:t>1998</w:t>
      </w:r>
      <w:r>
        <w:rPr>
          <w:b w:val="0"/>
          <w:i w:val="0"/>
        </w:rPr>
        <w:t xml:space="preserve"> </w:t>
      </w:r>
      <w:r>
        <w:rPr>
          <w:b w:val="0"/>
          <w:i/>
        </w:rPr>
        <w:t xml:space="preserve">và Nghị định </w:t>
      </w:r>
      <w:r>
        <w:rPr>
          <w:b w:val="0"/>
          <w:i/>
        </w:rPr>
        <w:t>51/1999</w:t>
      </w:r>
      <w:r>
        <w:rPr>
          <w:b w:val="0"/>
          <w:i/>
        </w:rPr>
        <w:t>/</w:t>
      </w:r>
      <w:r>
        <w:rPr>
          <w:b w:val="0"/>
          <w:i/>
        </w:rPr>
        <w:t xml:space="preserve">NĐ-CP </w:t>
      </w:r>
      <w:r>
        <w:rPr>
          <w:b w:val="0"/>
          <w:i/>
        </w:rPr>
        <w:t>ngày 08/7/1999 của Ch</w:t>
      </w:r>
      <w:r>
        <w:rPr>
          <w:b w:val="0"/>
          <w:i/>
        </w:rPr>
        <w:t>ính phủ quy đinh chi</w:t>
      </w:r>
      <w:r>
        <w:rPr>
          <w:b w:val="0"/>
          <w:i/>
        </w:rPr>
        <w:t xml:space="preserve"> tiết thi hành Luật khuy</w:t>
      </w:r>
      <w:r>
        <w:rPr>
          <w:b w:val="0"/>
          <w:i/>
        </w:rPr>
        <w:t>ế</w:t>
      </w:r>
      <w:r>
        <w:rPr>
          <w:b w:val="0"/>
          <w:i/>
        </w:rPr>
        <w:t>n khích đầu tư trong nước;</w:t>
      </w:r>
    </w:p>
    <w:p>
      <w:r>
        <w:rPr>
          <w:b w:val="0"/>
          <w:i/>
        </w:rPr>
        <w:t xml:space="preserve">- </w:t>
      </w:r>
      <w:r>
        <w:rPr>
          <w:b w:val="0"/>
          <w:i/>
        </w:rPr>
        <w:t>Căn cứ Luật đầu tư nước ngoài</w:t>
      </w:r>
      <w:r>
        <w:rPr>
          <w:b w:val="0"/>
          <w:i/>
        </w:rPr>
        <w:t xml:space="preserve"> tại Việt </w:t>
      </w:r>
      <w:r>
        <w:rPr>
          <w:b w:val="0"/>
          <w:i/>
        </w:rPr>
        <w:t>Nam ngày 12</w:t>
      </w:r>
      <w:r>
        <w:rPr>
          <w:b w:val="0"/>
          <w:i/>
        </w:rPr>
        <w:t>/</w:t>
      </w:r>
      <w:r>
        <w:rPr>
          <w:b w:val="0"/>
          <w:i/>
        </w:rPr>
        <w:t>11</w:t>
      </w:r>
      <w:r>
        <w:rPr>
          <w:b w:val="0"/>
          <w:i/>
        </w:rPr>
        <w:t>/</w:t>
      </w:r>
      <w:r>
        <w:rPr>
          <w:b w:val="0"/>
          <w:i/>
        </w:rPr>
        <w:t>1996, Luật s</w:t>
      </w:r>
      <w:r>
        <w:rPr>
          <w:b w:val="0"/>
          <w:i/>
        </w:rPr>
        <w:t>ử</w:t>
      </w:r>
      <w:r>
        <w:rPr>
          <w:b w:val="0"/>
          <w:i/>
        </w:rPr>
        <w:t xml:space="preserve">a </w:t>
      </w:r>
      <w:r>
        <w:rPr>
          <w:b w:val="0"/>
          <w:i/>
        </w:rPr>
        <w:t>đ</w:t>
      </w:r>
      <w:r>
        <w:rPr>
          <w:b w:val="0"/>
          <w:i/>
        </w:rPr>
        <w:t>ổi b</w:t>
      </w:r>
      <w:r>
        <w:rPr>
          <w:b w:val="0"/>
          <w:i/>
        </w:rPr>
        <w:t>ổ</w:t>
      </w:r>
      <w:r>
        <w:rPr>
          <w:b w:val="0"/>
          <w:i/>
        </w:rPr>
        <w:t xml:space="preserve"> sung một s</w:t>
      </w:r>
      <w:r>
        <w:rPr>
          <w:b w:val="0"/>
          <w:i/>
        </w:rPr>
        <w:t>ố</w:t>
      </w:r>
      <w:r>
        <w:rPr>
          <w:b w:val="0"/>
          <w:i/>
        </w:rPr>
        <w:t xml:space="preserve"> điều của Luật đầu tư nước ngoài tại Việt Nam ngày 09/6/2000 và Nghị định s</w:t>
      </w:r>
      <w:r>
        <w:rPr>
          <w:b w:val="0"/>
          <w:i/>
        </w:rPr>
        <w:t>ố</w:t>
      </w:r>
      <w:r>
        <w:rPr>
          <w:b w:val="0"/>
          <w:i/>
        </w:rPr>
        <w:t xml:space="preserve"> 24/2000/NĐ-CP</w:t>
      </w:r>
      <w:r>
        <w:rPr>
          <w:b w:val="0"/>
          <w:i w:val="0"/>
        </w:rPr>
        <w:t xml:space="preserve"> </w:t>
      </w:r>
      <w:r>
        <w:rPr>
          <w:b w:val="0"/>
          <w:i/>
        </w:rPr>
        <w:t>ngày 31/7/2000</w:t>
      </w:r>
      <w:r>
        <w:rPr>
          <w:b w:val="0"/>
          <w:i w:val="0"/>
        </w:rPr>
        <w:t xml:space="preserve"> </w:t>
      </w:r>
      <w:r>
        <w:rPr>
          <w:b w:val="0"/>
          <w:i/>
        </w:rPr>
        <w:t>quy</w:t>
      </w:r>
      <w:r>
        <w:rPr>
          <w:b w:val="0"/>
          <w:i/>
        </w:rPr>
        <w:t xml:space="preserve"> định</w:t>
      </w:r>
      <w:r>
        <w:rPr>
          <w:b w:val="0"/>
          <w:i/>
        </w:rPr>
        <w:t xml:space="preserve"> chi tiết thi hành Luật đầu tư nước ngoài tại Việt Nam;</w:t>
      </w:r>
    </w:p>
    <w:p>
      <w:r>
        <w:rPr>
          <w:b w:val="0"/>
          <w:i/>
        </w:rPr>
        <w:t xml:space="preserve">- </w:t>
      </w:r>
      <w:r>
        <w:rPr>
          <w:b w:val="0"/>
          <w:i/>
        </w:rPr>
        <w:t>Căn cứ Nghị định</w:t>
      </w:r>
      <w:r>
        <w:rPr>
          <w:b w:val="0"/>
          <w:i/>
        </w:rPr>
        <w:t xml:space="preserve"> số </w:t>
      </w:r>
      <w:r>
        <w:rPr>
          <w:b w:val="0"/>
          <w:i/>
        </w:rPr>
        <w:t>36/CP ngày</w:t>
      </w:r>
      <w:r>
        <w:rPr>
          <w:b w:val="0"/>
          <w:i/>
        </w:rPr>
        <w:t xml:space="preserve"> 24/4/1997 </w:t>
      </w:r>
      <w:r>
        <w:rPr>
          <w:b w:val="0"/>
          <w:i/>
        </w:rPr>
        <w:t>của Chính phủ ban hành Quy chế Khu công nghiệp, Khu ch</w:t>
      </w:r>
      <w:r>
        <w:rPr>
          <w:b w:val="0"/>
          <w:i/>
        </w:rPr>
        <w:t>ế</w:t>
      </w:r>
      <w:r>
        <w:rPr>
          <w:b w:val="0"/>
          <w:i/>
        </w:rPr>
        <w:t xml:space="preserve"> xuất, Khu công nghệ</w:t>
      </w:r>
      <w:r>
        <w:rPr>
          <w:b w:val="0"/>
          <w:i w:val="0"/>
        </w:rPr>
        <w:t xml:space="preserve"> </w:t>
      </w:r>
      <w:r>
        <w:rPr>
          <w:b w:val="0"/>
          <w:i/>
        </w:rPr>
        <w:t>cao;</w:t>
      </w:r>
    </w:p>
    <w:p>
      <w:r>
        <w:rPr>
          <w:b w:val="0"/>
          <w:i/>
        </w:rPr>
        <w:t xml:space="preserve">- </w:t>
      </w:r>
      <w:r>
        <w:rPr>
          <w:b w:val="0"/>
          <w:i/>
        </w:rPr>
        <w:t>Xét đề nghị của Sở K</w:t>
      </w:r>
      <w:r>
        <w:rPr>
          <w:b w:val="0"/>
          <w:i/>
        </w:rPr>
        <w:t>ế</w:t>
      </w:r>
      <w:r>
        <w:rPr>
          <w:b w:val="0"/>
          <w:i/>
        </w:rPr>
        <w:t xml:space="preserve"> hoạch và Đầu</w:t>
      </w:r>
      <w:r>
        <w:rPr>
          <w:b w:val="0"/>
          <w:i/>
        </w:rPr>
        <w:t xml:space="preserve"> tư </w:t>
      </w:r>
      <w:r>
        <w:rPr>
          <w:b w:val="0"/>
          <w:i/>
        </w:rPr>
        <w:t>tại văn b</w:t>
      </w:r>
      <w:r>
        <w:rPr>
          <w:b w:val="0"/>
          <w:i/>
        </w:rPr>
        <w:t>ả</w:t>
      </w:r>
      <w:r>
        <w:rPr>
          <w:b w:val="0"/>
          <w:i/>
        </w:rPr>
        <w:t>n s</w:t>
      </w:r>
      <w:r>
        <w:rPr>
          <w:b w:val="0"/>
          <w:i/>
        </w:rPr>
        <w:t>ố</w:t>
      </w:r>
      <w:r>
        <w:rPr>
          <w:b w:val="0"/>
          <w:i/>
        </w:rPr>
        <w:t xml:space="preserve"> 1013/SKH-KTĐN ngày 30/6/2004 và của Ban quản lý các Khu công nghiệp Nghệ An</w:t>
      </w:r>
      <w:r>
        <w:rPr>
          <w:b w:val="0"/>
          <w:i w:val="0"/>
        </w:rPr>
        <w:t xml:space="preserve"> </w:t>
      </w:r>
      <w:r>
        <w:rPr>
          <w:b w:val="0"/>
          <w:i/>
        </w:rPr>
        <w:t xml:space="preserve">tại Văn bản </w:t>
      </w:r>
      <w:r>
        <w:rPr>
          <w:b w:val="0"/>
          <w:i/>
        </w:rPr>
        <w:t>số 49 CV/</w:t>
      </w:r>
      <w:r>
        <w:rPr>
          <w:b w:val="0"/>
          <w:i/>
        </w:rPr>
        <w:t>BQL</w:t>
      </w:r>
      <w:r>
        <w:rPr>
          <w:b w:val="0"/>
          <w:i w:val="0"/>
        </w:rPr>
        <w:t xml:space="preserve"> </w:t>
      </w:r>
      <w:r>
        <w:rPr>
          <w:b w:val="0"/>
          <w:i/>
        </w:rPr>
        <w:t>ngày 09/4/2004 về việc đề xuất một s</w:t>
      </w:r>
      <w:r>
        <w:rPr>
          <w:b w:val="0"/>
          <w:i/>
        </w:rPr>
        <w:t>ố</w:t>
      </w:r>
      <w:r>
        <w:rPr>
          <w:b w:val="0"/>
          <w:i/>
        </w:rPr>
        <w:t xml:space="preserve"> chính sách ưu đãi đầu tư vào Khu công nghiệp Nam Cấm,</w:t>
      </w:r>
    </w:p>
    <w:p>
      <w:r>
        <w:rPr>
          <w:b/>
          <w:i w:val="0"/>
        </w:rPr>
        <w:t xml:space="preserve">QUYẾT </w:t>
      </w:r>
      <w:r>
        <w:rPr>
          <w:b/>
          <w:i w:val="0"/>
        </w:rPr>
        <w:t>ĐỊNH</w:t>
      </w:r>
    </w:p>
    <w:p>
      <w:r>
        <w:rPr>
          <w:b/>
          <w:i w:val="0"/>
        </w:rPr>
        <w:t xml:space="preserve">Điều 1. </w:t>
      </w:r>
      <w:r>
        <w:rPr>
          <w:b w:val="0"/>
          <w:i w:val="0"/>
        </w:rPr>
        <w:t>Các nhà đầu tư trong và ngoài nước có dự án đầu tư vào Khu công nghiệp Nam Cấm, tỉnh Nghệ An được hưởng các ưu đãi quy định tại Quyết định này.</w:t>
      </w:r>
    </w:p>
    <w:p>
      <w:r>
        <w:rPr>
          <w:b w:val="0"/>
          <w:i w:val="0"/>
        </w:rPr>
        <w:t>Hỗ trợ xúc tiến đầu tư vào khu công nghiệp Nam Cấm thực hiện theo quyết định 112/2003/QĐ-UB ngày 29/12/2003 của UBND tỉnh Nghệ An.</w:t>
      </w:r>
    </w:p>
    <w:p>
      <w:r>
        <w:rPr>
          <w:b/>
          <w:i w:val="0"/>
        </w:rPr>
        <w:t>2. Ưu đãi giá thuê đất và miễn tiền thuê đất.</w:t>
      </w:r>
    </w:p>
    <w:p>
      <w:r>
        <w:rPr>
          <w:b/>
          <w:i w:val="0"/>
        </w:rPr>
        <w:t>2.1. Giá thuê đất:</w:t>
      </w:r>
      <w:r>
        <w:rPr>
          <w:b w:val="0"/>
          <w:i w:val="0"/>
        </w:rPr>
        <w:t xml:space="preserve"> Nhà đầu tư vào Khu công nghiệp Nam Cấm được lựa chọn một trong 2 hình thức cho thuê đất sau đây:</w:t>
      </w:r>
    </w:p>
    <w:p>
      <w:r>
        <w:rPr>
          <w:b w:val="0"/>
          <w:i w:val="0"/>
        </w:rPr>
        <w:t>a- Nhà đầu tư thuê đất chưa được san nền, tự đầu tư san nền và xây dựng hạ tầng trong hàng rào doanh nghiệp, giá thuê đất là 0,06 USD/m2/năm;</w:t>
      </w:r>
    </w:p>
    <w:p>
      <w:r>
        <w:rPr>
          <w:b w:val="0"/>
          <w:i w:val="0"/>
        </w:rPr>
        <w:t>b- Nhà đầu tư thuê đất đã có hạ tầng, bao gồm các hạng mục sau:</w:t>
      </w:r>
    </w:p>
    <w:p>
      <w:r>
        <w:rPr>
          <w:b w:val="0"/>
          <w:i w:val="0"/>
        </w:rPr>
        <w:t xml:space="preserve">+ San lấp mặt bằng; </w:t>
      </w:r>
    </w:p>
    <w:p>
      <w:r>
        <w:rPr>
          <w:b w:val="0"/>
          <w:i w:val="0"/>
        </w:rPr>
        <w:t>+ Hệ thống xử lý nước thải và cấp nước, giao thông, cấp điện ngoài hàng rào nhà máy;</w:t>
      </w:r>
    </w:p>
    <w:p>
      <w:r>
        <w:rPr>
          <w:b w:val="0"/>
          <w:i w:val="0"/>
        </w:rPr>
        <w:t>Giá thuê đất là 0,3 USD/m2/năm.</w:t>
      </w:r>
    </w:p>
    <w:p>
      <w:r>
        <w:rPr>
          <w:b w:val="0"/>
          <w:i w:val="0"/>
        </w:rPr>
        <w:t>(Giá thuê đất có thể thay đổi khi Chính phủ thay đổi khung giá đất).</w:t>
      </w:r>
    </w:p>
    <w:p>
      <w:r>
        <w:rPr>
          <w:b/>
          <w:i w:val="0"/>
        </w:rPr>
        <w:t>2. 2. Miễn tiền thuê đất:</w:t>
      </w:r>
    </w:p>
    <w:p>
      <w:r>
        <w:rPr>
          <w:b w:val="0"/>
          <w:i w:val="0"/>
        </w:rPr>
        <w:t>- Nếu nhà đầu tư thuê đất chưa được san nền, được miễn tiền thuê đất trong 20 năm cho các dự án đầu tư trong hai năm 2004, 2005; miễn 10 năm cho các dự án đầu tư sau năm 2005, kể từ ngày ký hợp đồng thuê đất.</w:t>
      </w:r>
    </w:p>
    <w:p>
      <w:r>
        <w:rPr>
          <w:b w:val="0"/>
          <w:i w:val="0"/>
        </w:rPr>
        <w:t>- Nếu nhà đầu tư thuê đất đã có hạ tầng, được miễn tiền thuê đất trong 10 năm cho các dự án đầu tư trong hai năm 2004, 2005; miễn 05 năm cho các dự án đầu tư sau năm 2005, kể từ ngày ký hợp đồng thuê đất.</w:t>
      </w:r>
    </w:p>
    <w:p>
      <w:r>
        <w:rPr>
          <w:b w:val="0"/>
          <w:i w:val="0"/>
        </w:rPr>
        <w:t>2.3. Thời hạn nộp tiền thuê đất: Sau thời hạn được miễn tiền thuê đất, nhà đầu tư nộp tiền thuê đất vào ngân sách tỉnh theo quy định hiện hành.</w:t>
      </w:r>
    </w:p>
    <w:p>
      <w:r>
        <w:rPr>
          <w:b/>
          <w:i w:val="0"/>
        </w:rPr>
        <w:t>Điều 3. Hỗ trợ bồi thường giải phóng mặt bằng, rà phá bom, mìn, vật nổ, san nền và đầu tư hạ tầng:</w:t>
      </w:r>
    </w:p>
    <w:p>
      <w:r>
        <w:rPr>
          <w:b w:val="0"/>
          <w:i w:val="0"/>
        </w:rPr>
        <w:t>- UBND tỉnh Nghệ An chịu trách nhiệm bồi thường giải phóng mặt bằng, rà phá bom, mìn, vật nổ trên lô đất mà Chủ đầu tư thuê đất để thực hiện dự án;</w:t>
      </w:r>
    </w:p>
    <w:p>
      <w:r>
        <w:rPr>
          <w:b w:val="0"/>
          <w:i w:val="0"/>
        </w:rPr>
        <w:t>- Xây dựng các công trình hạ tầng như: cấp điện, cấp nước, thoát nước, giao thông, thông tin liên lạc đến chân hàng rào nhà máy;</w:t>
      </w:r>
    </w:p>
    <w:p>
      <w:r>
        <w:rPr>
          <w:b w:val="0"/>
          <w:i w:val="0"/>
        </w:rPr>
        <w:t>- Nếu Nhà đầu tư tự san nền, ngân sách tỉnh Nghệ An sẽ hỗ trợ như sau:</w:t>
      </w:r>
    </w:p>
    <w:p>
      <w:r>
        <w:rPr>
          <w:b w:val="0"/>
          <w:i w:val="0"/>
        </w:rPr>
        <w:t>+ Các dự án đầu tư vào tiểu khu A và tiểu khu B được hỗ trợ 50% chi phí san nền theo thiết kế - dự toán san nền được UBND tỉnh Nghệ An phê duyệt;</w:t>
      </w:r>
    </w:p>
    <w:p>
      <w:r>
        <w:rPr>
          <w:b w:val="0"/>
          <w:i w:val="0"/>
        </w:rPr>
        <w:t>+ Các dự án đầu tư vào tiểu Khu C được hỗ trợ 50% chi phí san nền, theo thiết kế - dự toán san nền được UBND tỉnh Nghệ An phê duyệt; nhưng không quá 1 tỷ đồng cho các dự án có vốn đầu tư dưới 50 tỷ đồng, không quá 2 tỷ đồng cho các dự án từ 51 tỷ đồng đến 100 tỷ đồng và không quá 3 tỷ đồng cho các dự án từ 100 tỷ đồng trở lên.</w:t>
      </w:r>
    </w:p>
    <w:p>
      <w:r>
        <w:rPr>
          <w:b/>
          <w:i w:val="0"/>
        </w:rPr>
        <w:t>Điều 4. Hỗ trợ về thuế:</w:t>
      </w:r>
    </w:p>
    <w:p>
      <w:r>
        <w:rPr>
          <w:b w:val="0"/>
          <w:i w:val="0"/>
        </w:rPr>
        <w:t>Các dự án đầu tư vào Khu công nghiệp Nam Cấm được hưởng các ưu đãi theo Luật khuyến khích đầu tư trong nước, Luật đầu tư nước ngoài tại Việt Nam, ngoài ra còn được ngân sách tỉnh hỗ trợ một khoản kinh phí bằng 100% thuế thu nhập doanh nghiệp thực nộp (phần ngân sách tỉnh hưởng) trong 5 năm tiếp theo.</w:t>
      </w:r>
    </w:p>
    <w:p>
      <w:r>
        <w:rPr>
          <w:b w:val="0"/>
          <w:i w:val="0"/>
        </w:rPr>
        <w:t>Điều 5. Hỗ trợ đào tạo lao động:</w:t>
      </w:r>
    </w:p>
    <w:p>
      <w:r>
        <w:rPr>
          <w:b w:val="0"/>
          <w:i w:val="0"/>
        </w:rPr>
        <w:t>Các doanh nghiệp trong khu công nghiệp Nam Cấm tiếp nhận từ 100 lao động trở lên, tự đào tạo lao động đạt tiêu chuẩn thợ bậc 2 trở lên được ngân sách tỉnh hỗ trợ chi phí đào tạo 500.000 đồng/người cho những lao động có hộ khẩu thường trú tại Nghệ An.</w:t>
      </w:r>
    </w:p>
    <w:p>
      <w:r>
        <w:rPr>
          <w:b/>
          <w:i w:val="0"/>
        </w:rPr>
        <w:t>Điều 6. Tổ chức thực hiện</w:t>
      </w:r>
    </w:p>
    <w:p>
      <w:r>
        <w:rPr>
          <w:b w:val="0"/>
          <w:i w:val="0"/>
        </w:rPr>
        <w:t>- Việc hỗ trợ kinh phí san nền được thực hiện sau khi Chủ đầu tư đã hoàn thành việc san nền và bắt đầu triển khai xây dựng nhà máy; các hỗ trợ khác thực hiện sau khi nhà máy đã đi vào hoạt động ổn định.</w:t>
      </w:r>
    </w:p>
    <w:p>
      <w:r>
        <w:rPr>
          <w:b w:val="0"/>
          <w:i w:val="0"/>
        </w:rPr>
        <w:t>- Giao Ban quản lý các Khu công nghiệp Nghệ An hướng dẫn Chủ đầu tư lập hồ sơ thanh toán tiền hỗ trợ, tiếp nhận hồ sơ trình UBND tỉnh phê duyệt.</w:t>
      </w:r>
    </w:p>
    <w:p>
      <w:r>
        <w:rPr>
          <w:b/>
          <w:i w:val="0"/>
        </w:rPr>
        <w:t>Điều 7. Quyết định này có hiệu lực kể từ ngày ký</w:t>
      </w:r>
    </w:p>
    <w:p>
      <w:r>
        <w:rPr>
          <w:b w:val="0"/>
          <w:i w:val="0"/>
        </w:rPr>
        <w:t>Các ông: Chánh Văn phòng UBND tỉnh; Trưởng Ban quản lý các Khu công nghiệp; Giám đốc các Sở, Ban ngành cấp tỉnh; Chủ tịch UBND huyện Nghi Lộc; Giám đốc Công ty phát triển khu công nghiệp Nghệ An; Thủ trưởng các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