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88/2025/QĐ-UBND Ban hành quy định quản lý an toàn trong sử dụng điện trên địa bàn tỉnh Lạng Sơn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LẠNG SƠN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88/2025/QĐ-UBND</w:t>
        <w:br/>
        <w:t xml:space="preserve">     </w:t>
      </w:r>
      <w:r>
        <w:rPr>
          <w:b w:val="0"/>
          <w:i w:val="0"/>
        </w:rPr>
        <w:br/>
      </w:r>
      <w:r>
        <w:rPr>
          <w:b w:val="0"/>
          <w:i/>
        </w:rPr>
        <w:br/>
        <w:t xml:space="preserve">      Lạng Sơn, ngày 26 tháng 11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LẠNG SƠN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88/2025/QĐ-UBND</w:t>
        <w:br/>
        <w:t xml:space="preserve">     </w:t>
      </w:r>
      <w:r>
        <w:rPr>
          <w:b w:val="0"/>
          <w:i w:val="0"/>
        </w:rPr>
        <w:br/>
      </w:r>
      <w:r>
        <w:rPr>
          <w:b w:val="0"/>
          <w:i/>
        </w:rPr>
        <w:br/>
        <w:t xml:space="preserve">      Lạng Sơn, ngày 26 tháng 11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LẠNG SƠN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LẠNG SƠN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LẠNG SƠN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88/2025/QĐ-UBND</w:t>
        <w:br/>
        <w:t xml:space="preserve">     </w:t>
      </w:r>
      <w:r>
        <w:rPr>
          <w:b w:val="0"/>
          <w:i w:val="0"/>
        </w:rPr>
        <w:br/>
      </w:r>
      <w:r>
        <w:rPr>
          <w:b w:val="0"/>
          <w:i/>
        </w:rPr>
        <w:br/>
        <w:t xml:space="preserve">      Lạng Sơn, ngày 26 tháng 11 năm 2025</w:t>
        <w:br/>
        <w:t xml:space="preserve">     </w:t>
      </w:r>
      <w:r>
        <w:rPr>
          <w:b w:val="0"/>
          <w:i w:val="0"/>
        </w:rPr>
        <w:br/>
      </w:r>
    </w:p>
    <w:p>
      <w:pPr>
        <w:jc w:val="center"/>
      </w:pPr>
      <w:r>
        <w:rPr>
          <w:b w:val="0"/>
          <w:i w:val="0"/>
        </w:rPr>
        <w:br/>
        <w:t xml:space="preserve">      Số: 88/2025/QĐ-UBND</w:t>
        <w:br/>
        <w:t xml:space="preserve">     </w:t>
      </w:r>
    </w:p>
    <w:p>
      <w:pPr>
        <w:jc w:val="center"/>
      </w:pPr>
      <w:r>
        <w:rPr>
          <w:b w:val="0"/>
          <w:i w:val="0"/>
        </w:rPr>
        <w:br/>
        <w:t xml:space="preserve">      Lạng Sơn, ngày 26 tháng 11 năm 2025</w:t>
        <w:br/>
        <w:t xml:space="preserve">     </w:t>
      </w:r>
    </w:p>
    <w:p>
      <w:r>
        <w:rPr>
          <w:b w:val="0"/>
          <w:i w:val="0"/>
        </w:rPr>
        <w:br/>
      </w:r>
      <w:r>
        <w:rPr>
          <w:b/>
          <w:i w:val="0"/>
        </w:rPr>
        <w:t>QUYẾT ĐỊNH</w:t>
      </w:r>
      <w:r>
        <w:rPr>
          <w:b w:val="0"/>
          <w:i w:val="0"/>
        </w:rPr>
        <w:br/>
      </w:r>
      <w:r>
        <w:rPr>
          <w:b/>
          <w:i w:val="0"/>
        </w:rPr>
        <w:t xml:space="preserve">Ban hành quy định quản lý an toàn trong sử dụng điện </w:t>
      </w:r>
      <w:r>
        <w:rPr>
          <w:b w:val="0"/>
          <w:i w:val="0"/>
        </w:rPr>
        <w:br/>
      </w:r>
      <w:r>
        <w:rPr>
          <w:b/>
          <w:i w:val="0"/>
        </w:rPr>
        <w:t>trên địa bàn tỉnh Lạng Sơn</w:t>
      </w:r>
      <w:r>
        <w:rPr>
          <w:b w:val="0"/>
          <w:i w:val="0"/>
        </w:rPr>
        <w:br/>
      </w:r>
      <w:r>
        <w:rPr>
          <w:b/>
          <w:i w:val="0"/>
        </w:rPr>
        <w:t>______</w:t>
      </w:r>
      <w:r>
        <w:rPr>
          <w:b w:val="0"/>
          <w:i w:val="0"/>
        </w:rPr>
        <w:br/>
      </w:r>
      <w:r>
        <w:rPr>
          <w:b w:val="0"/>
          <w:i w:val="0"/>
        </w:rPr>
        <w:t xml:space="preserve"> </w:t>
      </w:r>
      <w:r>
        <w:rPr>
          <w:b w:val="0"/>
          <w:i w:val="0"/>
        </w:rPr>
        <w:br/>
      </w:r>
      <w:r>
        <w:rPr>
          <w:b w:val="0"/>
          <w:i/>
        </w:rPr>
        <w:t>Căn cứ Luật Tổ chức chính quyền địa phương số 72/2025/QH15;</w:t>
      </w:r>
      <w:r>
        <w:rPr>
          <w:b w:val="0"/>
          <w:i w:val="0"/>
        </w:rPr>
        <w:br/>
      </w:r>
      <w:r>
        <w:rPr>
          <w:b w:val="0"/>
          <w:i/>
        </w:rPr>
        <w:t>Căn cứ Luật Điện lực số 61/2024/QH15;</w:t>
      </w:r>
      <w:r>
        <w:rPr>
          <w:b w:val="0"/>
          <w:i w:val="0"/>
        </w:rPr>
        <w:br/>
      </w:r>
      <w:r>
        <w:rPr>
          <w:b w:val="0"/>
          <w:i/>
        </w:rPr>
        <w:t>Căn cứ Nghị định số 62/2025/NĐ-CP ngày 04 tháng 3 năm 2025 của Chính phủ quy định chi tiết thi hành Luật Điện lực về bảo vệ công trình điện lực và an toàn trong lĩnh vực điện lực;</w:t>
      </w:r>
      <w:r>
        <w:rPr>
          <w:b w:val="0"/>
          <w:i w:val="0"/>
        </w:rPr>
        <w:br/>
      </w:r>
      <w:r>
        <w:rPr>
          <w:b w:val="0"/>
          <w:i/>
        </w:rPr>
        <w:t xml:space="preserve">Căn cứ Nghị định số 139/2025/NĐ-CP ngày 12 tháng 6 năm 2025 của Chính phủ quy định về phân định thẩm quyền của chính quyền địa phương 02 cấp trong lĩnh vực quản lý nhà nước của Bộ Công Thương; </w:t>
      </w:r>
      <w:r>
        <w:rPr>
          <w:b w:val="0"/>
          <w:i w:val="0"/>
        </w:rPr>
        <w:br/>
      </w:r>
      <w:r>
        <w:rPr>
          <w:b w:val="0"/>
          <w:i/>
        </w:rPr>
        <w:t xml:space="preserve">Căn cứ Thông tư số 02/2025/TT-BCT ngày 01 tháng 02 năm 2025 của Bộ trưởng Bộ Công Thương quy định về bảo vệ công trình điện lực và an toàn trong lĩnh vực điện lực; </w:t>
      </w:r>
      <w:r>
        <w:rPr>
          <w:b w:val="0"/>
          <w:i w:val="0"/>
        </w:rPr>
        <w:br/>
      </w:r>
      <w:r>
        <w:rPr>
          <w:b w:val="0"/>
          <w:i/>
        </w:rPr>
        <w:t xml:space="preserve">Căn cứ Thông tư số 38/2025/TT-BCT ngày 19 tháng 6 năm 2025 của Bộ  trưởng Bộ Công Thương sửa đổi, bổ sung một số quy định về phân cấp thực hiện thủ tục hành chính trong các lĩnh vực thuộc phạm vi quản lý của Bộ Công Thương; </w:t>
      </w:r>
      <w:r>
        <w:rPr>
          <w:b w:val="0"/>
          <w:i w:val="0"/>
        </w:rPr>
        <w:br/>
      </w:r>
      <w:r>
        <w:rPr>
          <w:b w:val="0"/>
          <w:i/>
        </w:rPr>
        <w:t>Căn cứ thông tư số 01/2025/TT-BKHCN ngày 14 tháng 02 năm 2025 của Bộ trưởng Bộ Khoa học và Công nghệ ban hành Quy chuẩn kỹ thuật quốc gia về thiết bị điện dùng cho lắp đặt điện trong gia đình và hệ thống lắp đặt tương tự;</w:t>
      </w:r>
      <w:r>
        <w:rPr>
          <w:b w:val="0"/>
          <w:i w:val="0"/>
        </w:rPr>
        <w:br/>
      </w:r>
      <w:r>
        <w:rPr>
          <w:b w:val="0"/>
          <w:i/>
        </w:rPr>
        <w:t xml:space="preserve">Căn cứ Thông tư số 41/2025/TT-BCT ngày 22 tháng 6 năm 2025 của Bộ trưởng Bộ Công Thương ban hành Quy chuẩn kỹ thuật quốc gia về an toàn điện; </w:t>
      </w:r>
      <w:r>
        <w:rPr>
          <w:b w:val="0"/>
          <w:i w:val="0"/>
        </w:rPr>
        <w:br/>
      </w:r>
      <w:r>
        <w:rPr>
          <w:b w:val="0"/>
          <w:i/>
        </w:rPr>
        <w:t>Theo đề nghị của Giám đốc Sở Công Thương tại Tờ trình số 133/TTr-SCT ngày 19  tháng 11 năm 2025;</w:t>
      </w:r>
      <w:r>
        <w:rPr>
          <w:b w:val="0"/>
          <w:i w:val="0"/>
        </w:rPr>
        <w:br/>
      </w:r>
      <w:r>
        <w:rPr>
          <w:b w:val="0"/>
          <w:i/>
        </w:rPr>
        <w:t>Ủy ban nhân dân tỉnh ban hành Quyết định ban hành quy định quản lý an toàn trong sử dụng điện trên địa bàn tỉnh Lạng Sơn.</w:t>
      </w:r>
      <w:r>
        <w:rPr>
          <w:b w:val="0"/>
          <w:i w:val="0"/>
        </w:rPr>
        <w:br/>
      </w:r>
      <w:r>
        <w:rPr>
          <w:b/>
          <w:i w:val="0"/>
        </w:rPr>
        <w:t xml:space="preserve">Điều 1. </w:t>
      </w:r>
      <w:r>
        <w:rPr>
          <w:b w:val="0"/>
          <w:i w:val="0"/>
        </w:rPr>
        <w:t>Ban hành kèm theo Quyết định này Quy định về quản lý an toàn trong sử dụng điện trên địa bàn tỉnh Lạng Sơn.</w:t>
      </w:r>
      <w:r>
        <w:rPr>
          <w:b w:val="0"/>
          <w:i w:val="0"/>
        </w:rPr>
        <w:br/>
      </w:r>
      <w:r>
        <w:rPr>
          <w:b/>
          <w:i w:val="0"/>
        </w:rPr>
        <w:t xml:space="preserve">Điều 2. </w:t>
      </w:r>
      <w:r>
        <w:rPr>
          <w:b w:val="0"/>
          <w:i w:val="0"/>
        </w:rPr>
        <w:t>Quyết định này có hiệu lực kể từ ngày 10 tháng 12 năm 2025.</w:t>
      </w:r>
      <w:r>
        <w:rPr>
          <w:b w:val="0"/>
          <w:i w:val="0"/>
        </w:rPr>
        <w:br/>
      </w:r>
      <w:r>
        <w:rPr>
          <w:b/>
          <w:i w:val="0"/>
        </w:rPr>
        <w:t xml:space="preserve">Điều 3. </w:t>
      </w:r>
      <w:r>
        <w:rPr>
          <w:b w:val="0"/>
          <w:i w:val="0"/>
        </w:rPr>
        <w:t>Chánh Văn phòng Ủy ban nhân dân tỉnh; Giám đốc các Sở, ban, ngành, Giám đốc Công ty Điện lực Lạng Sơn; Chủ tịch Ủy ban nhân các xã, phường và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Vụ Pháp chế - Bộ Công Thương;</w:t>
      </w:r>
      <w:r>
        <w:rPr>
          <w:b w:val="0"/>
          <w:i w:val="0"/>
        </w:rPr>
        <w:br/>
      </w:r>
      <w:r>
        <w:rPr>
          <w:b w:val="0"/>
          <w:i w:val="0"/>
        </w:rPr>
        <w:t>- Cục KTVB&amp;QLXLVPHC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QH tỉnh;</w:t>
      </w:r>
      <w:r>
        <w:rPr>
          <w:b w:val="0"/>
          <w:i w:val="0"/>
        </w:rPr>
        <w:br/>
      </w:r>
      <w:r>
        <w:rPr>
          <w:b w:val="0"/>
          <w:i w:val="0"/>
        </w:rPr>
        <w:t>- Uỷ ban MTTQ Việt Nam tỉnh;</w:t>
      </w:r>
      <w:r>
        <w:rPr>
          <w:b w:val="0"/>
          <w:i w:val="0"/>
        </w:rPr>
        <w:br/>
      </w:r>
      <w:r>
        <w:rPr>
          <w:b w:val="0"/>
          <w:i w:val="0"/>
        </w:rPr>
        <w:t>- Chủ tịch, các Phó Chủ tịch UBND tỉnh;</w:t>
      </w:r>
      <w:r>
        <w:rPr>
          <w:b w:val="0"/>
          <w:i w:val="0"/>
        </w:rPr>
        <w:br/>
      </w:r>
      <w:r>
        <w:rPr>
          <w:b w:val="0"/>
          <w:i w:val="0"/>
        </w:rPr>
        <w:t>- Các Sở, ban, ngành;</w:t>
      </w:r>
      <w:r>
        <w:rPr>
          <w:b w:val="0"/>
          <w:i w:val="0"/>
        </w:rPr>
        <w:br/>
      </w:r>
      <w:r>
        <w:rPr>
          <w:b w:val="0"/>
          <w:i w:val="0"/>
        </w:rPr>
        <w:t>- UBND các xã, phường;</w:t>
      </w:r>
      <w:r>
        <w:rPr>
          <w:b w:val="0"/>
          <w:i w:val="0"/>
        </w:rPr>
        <w:br/>
      </w:r>
      <w:r>
        <w:rPr>
          <w:b w:val="0"/>
          <w:i w:val="0"/>
        </w:rPr>
        <w:t>- Công ty Điện lực Lạng Sơn;</w:t>
      </w:r>
      <w:r>
        <w:rPr>
          <w:b w:val="0"/>
          <w:i w:val="0"/>
        </w:rPr>
        <w:br/>
      </w:r>
      <w:r>
        <w:rPr>
          <w:b w:val="0"/>
          <w:i w:val="0"/>
        </w:rPr>
        <w:t>- Báo và PTTH Lạng Sơn;</w:t>
      </w:r>
      <w:r>
        <w:rPr>
          <w:b w:val="0"/>
          <w:i w:val="0"/>
        </w:rPr>
        <w:br/>
      </w:r>
      <w:r>
        <w:rPr>
          <w:b w:val="0"/>
          <w:i w:val="0"/>
        </w:rPr>
        <w:t>- Cổng TTĐT tỉnh, Công báo tỉnh;</w:t>
      </w:r>
      <w:r>
        <w:rPr>
          <w:b w:val="0"/>
          <w:i w:val="0"/>
        </w:rPr>
        <w:br/>
      </w:r>
      <w:r>
        <w:rPr>
          <w:b w:val="0"/>
          <w:i w:val="0"/>
        </w:rPr>
        <w:t>- C, PCVP UBND tỉnh, phòng CM;</w:t>
      </w:r>
      <w:r>
        <w:rPr>
          <w:b w:val="0"/>
          <w:i w:val="0"/>
        </w:rPr>
        <w:br/>
      </w:r>
      <w:r>
        <w:rPr>
          <w:b w:val="0"/>
          <w:i w:val="0"/>
        </w:rPr>
        <w:t>- Lưu VT, KTCN(HVTr).</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val="0"/>
          <w:i w:val="0"/>
        </w:rPr>
        <w:t xml:space="preserve"> </w:t>
      </w:r>
      <w:r>
        <w:rPr>
          <w:b w:val="0"/>
          <w:i w:val="0"/>
        </w:rPr>
        <w:br/>
      </w:r>
      <w:r>
        <w:rPr>
          <w:b/>
          <w:i w:val="0"/>
        </w:rPr>
        <w:t>Đinh Hữu Học</w:t>
      </w:r>
      <w:r>
        <w:br/>
      </w:r>
      <w:r>
        <w:br/>
      </w:r>
      <w:r>
        <w:rPr>
          <w:b w:val="0"/>
          <w:i w:val="0"/>
        </w:rPr>
        <w:b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Vụ Pháp chế - Bộ Công Thương;</w:t>
            </w:r>
            <w:r>
              <w:rPr>
                <w:b w:val="0"/>
                <w:i w:val="0"/>
              </w:rPr>
              <w:br/>
            </w:r>
            <w:r>
              <w:rPr>
                <w:b w:val="0"/>
                <w:i w:val="0"/>
              </w:rPr>
              <w:t>- Cục KTVB&amp;QLXLVPHC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QH tỉnh;</w:t>
            </w:r>
            <w:r>
              <w:rPr>
                <w:b w:val="0"/>
                <w:i w:val="0"/>
              </w:rPr>
              <w:br/>
            </w:r>
            <w:r>
              <w:rPr>
                <w:b w:val="0"/>
                <w:i w:val="0"/>
              </w:rPr>
              <w:t>- Uỷ ban MTTQ Việt Nam tỉnh;</w:t>
            </w:r>
            <w:r>
              <w:rPr>
                <w:b w:val="0"/>
                <w:i w:val="0"/>
              </w:rPr>
              <w:br/>
            </w:r>
            <w:r>
              <w:rPr>
                <w:b w:val="0"/>
                <w:i w:val="0"/>
              </w:rPr>
              <w:t>- Chủ tịch, các Phó Chủ tịch UBND tỉnh;</w:t>
            </w:r>
            <w:r>
              <w:rPr>
                <w:b w:val="0"/>
                <w:i w:val="0"/>
              </w:rPr>
              <w:br/>
            </w:r>
            <w:r>
              <w:rPr>
                <w:b w:val="0"/>
                <w:i w:val="0"/>
              </w:rPr>
              <w:t>- Các Sở, ban, ngành;</w:t>
            </w:r>
            <w:r>
              <w:rPr>
                <w:b w:val="0"/>
                <w:i w:val="0"/>
              </w:rPr>
              <w:br/>
            </w:r>
            <w:r>
              <w:rPr>
                <w:b w:val="0"/>
                <w:i w:val="0"/>
              </w:rPr>
              <w:t>- UBND các xã, phường;</w:t>
            </w:r>
            <w:r>
              <w:rPr>
                <w:b w:val="0"/>
                <w:i w:val="0"/>
              </w:rPr>
              <w:br/>
            </w:r>
            <w:r>
              <w:rPr>
                <w:b w:val="0"/>
                <w:i w:val="0"/>
              </w:rPr>
              <w:t>- Công ty Điện lực Lạng Sơn;</w:t>
            </w:r>
            <w:r>
              <w:rPr>
                <w:b w:val="0"/>
                <w:i w:val="0"/>
              </w:rPr>
              <w:br/>
            </w:r>
            <w:r>
              <w:rPr>
                <w:b w:val="0"/>
                <w:i w:val="0"/>
              </w:rPr>
              <w:t>- Báo và PTTH Lạng Sơn;</w:t>
            </w:r>
            <w:r>
              <w:rPr>
                <w:b w:val="0"/>
                <w:i w:val="0"/>
              </w:rPr>
              <w:br/>
            </w:r>
            <w:r>
              <w:rPr>
                <w:b w:val="0"/>
                <w:i w:val="0"/>
              </w:rPr>
              <w:t>- Cổng TTĐT tỉnh, Công báo tỉnh;</w:t>
            </w:r>
            <w:r>
              <w:rPr>
                <w:b w:val="0"/>
                <w:i w:val="0"/>
              </w:rPr>
              <w:br/>
            </w:r>
            <w:r>
              <w:rPr>
                <w:b w:val="0"/>
                <w:i w:val="0"/>
              </w:rPr>
              <w:t>- C, PCVP UBND tỉnh, phòng CM;</w:t>
            </w:r>
            <w:r>
              <w:rPr>
                <w:b w:val="0"/>
                <w:i w:val="0"/>
              </w:rPr>
              <w:br/>
            </w:r>
            <w:r>
              <w:rPr>
                <w:b w:val="0"/>
                <w:i w:val="0"/>
              </w:rPr>
              <w:t>- Lưu VT, KTCN(HVTr).</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val="0"/>
                <w:i w:val="0"/>
              </w:rPr>
              <w:t xml:space="preserve"> </w:t>
            </w:r>
            <w:r>
              <w:rPr>
                <w:b w:val="0"/>
                <w:i w:val="0"/>
              </w:rPr>
              <w:br/>
            </w:r>
            <w:r>
              <w:rPr>
                <w:b/>
                <w:i w:val="0"/>
              </w:rPr>
              <w:t>Đinh Hữu Học</w:t>
            </w:r>
            <w:r>
              <w:br/>
            </w:r>
            <w:r>
              <w:br/>
            </w:r>
            <w:r>
              <w:rPr>
                <w:b w:val="0"/>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LẠNG SƠN</w:t>
            </w:r>
            <w:r>
              <w:rPr>
                <w:b w:val="0"/>
                <w:i w:val="0"/>
              </w:rPr>
              <w:br/>
            </w:r>
            <w:r>
              <w:rPr>
                <w:b/>
                <w:i w:val="0"/>
              </w:rPr>
              <w:t>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w:t>
            </w:r>
          </w:p>
        </w:tc>
      </w:tr>
    </w:tbl>
    <w:p>
      <w:pPr>
        <w:jc w:val="center"/>
      </w:pPr>
      <w:r>
        <w:rPr>
          <w:b/>
          <w:i w:val="0"/>
        </w:rPr>
        <w:t>QUY ĐỊNH</w:t>
      </w:r>
    </w:p>
    <w:p>
      <w:pPr>
        <w:jc w:val="center"/>
      </w:pPr>
      <w:r>
        <w:rPr>
          <w:b/>
          <w:i w:val="0"/>
        </w:rPr>
        <w:t xml:space="preserve">Quản lý </w:t>
      </w:r>
      <w:r>
        <w:rPr>
          <w:b/>
          <w:i w:val="0"/>
        </w:rPr>
        <w:t>an toàn trong sử dụng điện trên địa bàn tỉnh Lạng Sơn</w:t>
      </w:r>
    </w:p>
    <w:p>
      <w:pPr>
        <w:jc w:val="center"/>
      </w:pPr>
      <w:r>
        <w:rPr>
          <w:b w:val="0"/>
          <w:i/>
        </w:rPr>
        <w:t xml:space="preserve">(Ban hành kèm theo Quyết định số 88/2025/QĐ-UBND </w:t>
      </w:r>
    </w:p>
    <w:p>
      <w:pPr>
        <w:jc w:val="center"/>
      </w:pPr>
      <w:r>
        <w:rPr>
          <w:b w:val="0"/>
          <w:i/>
        </w:rPr>
        <w:t xml:space="preserve"> n</w:t>
      </w:r>
      <w:r>
        <w:rPr>
          <w:b w:val="0"/>
          <w:i/>
        </w:rPr>
        <w:t>gày 26 tháng 11 năm 2025 c</w:t>
      </w:r>
      <w:r>
        <w:rPr>
          <w:b w:val="0"/>
          <w:i/>
        </w:rPr>
        <w:t>ủa Ủy ban nhân dân tỉnh Lạng Sơn)</w:t>
      </w:r>
    </w:p>
    <w:p>
      <w:pPr>
        <w:jc w:val="center"/>
      </w:pPr>
      <w:r>
        <w:rPr>
          <w:b w:val="0"/>
          <w:i w:val="0"/>
        </w:rPr>
        <w:t>____</w:t>
      </w:r>
    </w:p>
    <w:p>
      <w:pPr>
        <w:jc w:val="center"/>
      </w:pPr>
      <w:r>
        <w:rPr>
          <w:b/>
          <w:i w:val="0"/>
        </w:rPr>
        <w:t>Chương I</w:t>
      </w:r>
    </w:p>
    <w:p>
      <w:pPr>
        <w:jc w:val="center"/>
      </w:pPr>
      <w:r>
        <w:rPr>
          <w:b/>
          <w:i w:val="0"/>
        </w:rPr>
        <w:t>QUY ĐỊNH CHUNG</w:t>
      </w:r>
    </w:p>
    <w:p>
      <w:pPr>
        <w:jc w:val="both"/>
      </w:pPr>
      <w:r>
        <w:rPr>
          <w:b/>
          <w:i w:val="0"/>
        </w:rPr>
        <w:t>Đi</w:t>
      </w:r>
      <w:r>
        <w:rPr>
          <w:b/>
          <w:i w:val="0"/>
        </w:rPr>
        <w:t>ều 1. Phạm vi điều chỉnh</w:t>
      </w:r>
    </w:p>
    <w:p>
      <w:pPr>
        <w:jc w:val="both"/>
      </w:pPr>
      <w:r>
        <w:rPr>
          <w:b w:val="0"/>
          <w:i w:val="0"/>
        </w:rPr>
        <w:t>Quy định này quy định một số nội dung về quản lý an toàn trong sử dụng điện trên địa bàn tỉnh Lạng Sơn theo quy định tại khoản 8 Điều 69 Luật Điện lực số 61/2024/QH15 và điểm b khoản 5 Điều 51 Nghị định số 62/2025/NĐ-CP ngày 04 tháng 3 năm 2025 của Chính phủ quy định chi tiết thi hành một số điều của Luật Điện lực về bảo vệ công trình điện lực và an toàn trong lĩnh vực điện lực, bao gồm: quản lý an toàn trong sử dụng điện cho mục đích sản xuất, sinh hoạt, dịch vụ và chiếu sang công cộng.</w:t>
      </w:r>
    </w:p>
    <w:p>
      <w:pPr>
        <w:jc w:val="both"/>
      </w:pPr>
      <w:r>
        <w:rPr>
          <w:b/>
          <w:i w:val="0"/>
        </w:rPr>
        <w:t>Đi</w:t>
      </w:r>
      <w:r>
        <w:rPr>
          <w:b/>
          <w:i w:val="0"/>
        </w:rPr>
        <w:t>ều 2. Đối tượng áp dụng</w:t>
      </w:r>
    </w:p>
    <w:p>
      <w:pPr>
        <w:jc w:val="both"/>
      </w:pPr>
      <w:r>
        <w:rPr>
          <w:b w:val="0"/>
          <w:i w:val="0"/>
        </w:rPr>
        <w:t>Cơ quan, đơn vị, tổ chức, hộ gia đình, cá nhân tham gia hoạt động điện lực, sử dụng điện hoặc các hoạt động khác liên quan đến điện lực trên địa bàn tỉnh Lạng Sơn.</w:t>
      </w:r>
    </w:p>
    <w:p>
      <w:pPr>
        <w:jc w:val="both"/>
      </w:pPr>
      <w:r>
        <w:rPr>
          <w:b/>
          <w:i w:val="0"/>
        </w:rPr>
        <w:t>Đi</w:t>
      </w:r>
      <w:r>
        <w:rPr>
          <w:b/>
          <w:i w:val="0"/>
        </w:rPr>
        <w:t xml:space="preserve">ều 3. Nguyên tắc chung </w:t>
      </w:r>
    </w:p>
    <w:p>
      <w:pPr>
        <w:jc w:val="both"/>
      </w:pPr>
      <w:r>
        <w:rPr>
          <w:b w:val="0"/>
          <w:i w:val="0"/>
        </w:rPr>
        <w:t>1. Các cơ quan, đơn vị, tổ chức, cá nhân sử dụng điện phải tuân thủ các quy định sau về an toàn trong sử dụng điện</w:t>
      </w:r>
    </w:p>
    <w:p>
      <w:pPr>
        <w:jc w:val="both"/>
      </w:pPr>
      <w:r>
        <w:rPr>
          <w:b w:val="0"/>
          <w:i w:val="0"/>
        </w:rPr>
        <w:t>a) Tổ chức hoặc tham gia tuyên truyền, phổ biến pháp luật, kiến thức, kỹ năng về an toàn điện; xây dựng nội quy và thực hiện sử dụng điện an toàn, tiết kiệm và hiệu quả tại cơ quan, đơn vị.</w:t>
      </w:r>
    </w:p>
    <w:p>
      <w:pPr>
        <w:jc w:val="both"/>
      </w:pPr>
      <w:r>
        <w:rPr>
          <w:b w:val="0"/>
          <w:i w:val="0"/>
        </w:rPr>
        <w:t>b) Tuân thủ các tiêu chuẩn, quy chuẩn kỹ thuật điện, an toàn điện và các quy định của pháp luật về an toàn điện.</w:t>
      </w:r>
    </w:p>
    <w:p>
      <w:pPr>
        <w:jc w:val="both"/>
      </w:pPr>
      <w:r>
        <w:rPr>
          <w:b w:val="0"/>
          <w:i w:val="0"/>
        </w:rPr>
        <w:t>c) Lắp đặt biển cấm, biển báo, tín hiệu cảnh báo về an toàn điện theo quy định của pháp luật.</w:t>
      </w:r>
    </w:p>
    <w:p>
      <w:pPr>
        <w:jc w:val="both"/>
      </w:pPr>
      <w:r>
        <w:rPr>
          <w:b w:val="0"/>
          <w:i w:val="0"/>
        </w:rPr>
        <w:t>d) Việc sử dụng điện làm phương tiện bảo vệ trực tiếp chỉ được thực hiện khi sử dụng biện pháp bảo vệ khác không hiệu quả tại khu vực được phép sử dụng hàng rào điện do Bộ trưởng Bộ Công an, Bộ trưởng Bộ Quốc phòng quy định và phải bảo đảm điều kiện theo quy định của Bộ trưởng Bộ Công Thương.</w:t>
      </w:r>
    </w:p>
    <w:p>
      <w:pPr>
        <w:jc w:val="both"/>
      </w:pPr>
      <w:r>
        <w:rPr>
          <w:b w:val="0"/>
          <w:i w:val="0"/>
        </w:rPr>
        <w:t>đ) Sử dụng dây dẫn điện, thiết bị điện bảo đảm chất lượng sản phẩm, hàng hóa, có dán nhãn tiết kiệm năng lượng theo quy định và phù hợp với tiêu chuẩn, quy chuẩn kỹ thuật và các quy định pháp luật có liên quan.</w:t>
      </w:r>
    </w:p>
    <w:p>
      <w:pPr>
        <w:jc w:val="both"/>
      </w:pPr>
      <w:r>
        <w:rPr>
          <w:b w:val="0"/>
          <w:i w:val="0"/>
        </w:rPr>
        <w:t>2. Các hành vi bị nghiêm cấm trong sử dụng điện:</w:t>
      </w:r>
    </w:p>
    <w:p>
      <w:pPr>
        <w:jc w:val="both"/>
      </w:pPr>
      <w:r>
        <w:rPr>
          <w:b w:val="0"/>
          <w:i w:val="0"/>
        </w:rPr>
        <w:t>a) Trộm cắp điện.</w:t>
      </w:r>
    </w:p>
    <w:p>
      <w:pPr>
        <w:jc w:val="both"/>
      </w:pPr>
      <w:r>
        <w:rPr>
          <w:b w:val="0"/>
          <w:i w:val="0"/>
        </w:rPr>
        <w:t>b) Trộm cắp phương tiện, trang bị điện.</w:t>
      </w:r>
    </w:p>
    <w:p>
      <w:pPr>
        <w:jc w:val="both"/>
      </w:pPr>
      <w:r>
        <w:rPr>
          <w:b w:val="0"/>
          <w:i w:val="0"/>
        </w:rPr>
        <w:t>c) Phá hoạt phương tiện, trang thiết bị điện, công trình điện lực.</w:t>
      </w:r>
    </w:p>
    <w:p>
      <w:pPr>
        <w:jc w:val="both"/>
      </w:pPr>
      <w:r>
        <w:rPr>
          <w:b w:val="0"/>
          <w:i w:val="0"/>
        </w:rPr>
        <w:t>d) Sử dụng phương tiện, thiết bị, chất gây cháy, nổ, ăn mòn và hành vi khác làm hư hỏng, gây sự cố công trình điện lực.</w:t>
      </w:r>
    </w:p>
    <w:p>
      <w:pPr>
        <w:jc w:val="both"/>
      </w:pPr>
      <w:r>
        <w:rPr>
          <w:b w:val="0"/>
          <w:i w:val="0"/>
        </w:rPr>
        <w:t>đ) Đóng điện, cắt điện trái quy định của pháp luật.</w:t>
      </w:r>
    </w:p>
    <w:p>
      <w:pPr>
        <w:jc w:val="both"/>
      </w:pPr>
      <w:r>
        <w:rPr>
          <w:b w:val="0"/>
          <w:i w:val="0"/>
        </w:rPr>
        <w:t>e) Vi phạm quy định về bảo vệ công trình điện lực, an toàn điện.</w:t>
      </w:r>
    </w:p>
    <w:p>
      <w:pPr>
        <w:jc w:val="both"/>
      </w:pPr>
      <w:r>
        <w:rPr>
          <w:b w:val="0"/>
          <w:i w:val="0"/>
        </w:rPr>
        <w:t>g) Trồng cây, khoan, đào, đắp xây dựng công trình, khai thác khoáng sản, neo đậu tàu, thuyền, xả nước thải, chất ăn mòn, thả diều, vật bay và các hoạt động khác vi phạm quy định của pháp luật về hành lang bảo vệ an toàn công trình điện lực.</w:t>
      </w:r>
    </w:p>
    <w:p>
      <w:pPr>
        <w:jc w:val="both"/>
      </w:pPr>
      <w:r>
        <w:rPr>
          <w:b w:val="0"/>
          <w:i w:val="0"/>
        </w:rPr>
        <w:t>h) Sử dụng điện làm phương tiện bảo vệ trực tiếp, trừ trường hợp quy định tại điểm d khoản 1 Điều này.</w:t>
      </w:r>
    </w:p>
    <w:p>
      <w:pPr>
        <w:jc w:val="both"/>
      </w:pPr>
      <w:r>
        <w:rPr>
          <w:b w:val="0"/>
          <w:i w:val="0"/>
        </w:rPr>
        <w:t>i) Cung cấp thông tin không chính xác, thiếu minh bạch xâm phạm đến quyền và lợi ích hợp pháp của cơ quan, tổ chức, cá nhân trong sử dụng điện.</w:t>
      </w:r>
    </w:p>
    <w:p>
      <w:pPr>
        <w:jc w:val="both"/>
      </w:pPr>
      <w:r>
        <w:rPr>
          <w:b w:val="0"/>
          <w:i w:val="0"/>
        </w:rPr>
        <w:t>k) Cản trở cơ quan, tổ chức, cá nhân có thẩm quyền sửa chữa, cải tạo, khắc phục sự cố đối với công trình điện lực, kiểm tra, giám sát trong sử dụng điện.</w:t>
      </w:r>
    </w:p>
    <w:p>
      <w:pPr>
        <w:jc w:val="both"/>
      </w:pPr>
      <w:r>
        <w:rPr>
          <w:b w:val="0"/>
          <w:i w:val="0"/>
        </w:rPr>
        <w:t>l) Sách nhiễu, gây phiền hà, thu lợi bất chính trong sử dụng điện.</w:t>
      </w:r>
    </w:p>
    <w:p>
      <w:pPr>
        <w:jc w:val="center"/>
      </w:pPr>
      <w:r>
        <w:rPr>
          <w:b/>
          <w:i w:val="0"/>
        </w:rPr>
        <w:t xml:space="preserve"> Chương II</w:t>
      </w:r>
    </w:p>
    <w:p>
      <w:pPr>
        <w:jc w:val="center"/>
      </w:pPr>
      <w:r>
        <w:rPr>
          <w:b/>
          <w:i w:val="0"/>
        </w:rPr>
        <w:t>QUY ĐỊNH QUẢN LÝ AN TOÀN TRONG SỬ DỤNG ĐIỆN</w:t>
      </w:r>
    </w:p>
    <w:p>
      <w:pPr>
        <w:jc w:val="both"/>
      </w:pPr>
      <w:r>
        <w:rPr>
          <w:b/>
          <w:i w:val="0"/>
        </w:rPr>
        <w:t>Đi</w:t>
      </w:r>
      <w:r>
        <w:rPr>
          <w:b/>
          <w:i w:val="0"/>
        </w:rPr>
        <w:t>ều 4. An toàn trong sử dụng điện cho sản xuất</w:t>
      </w:r>
    </w:p>
    <w:p>
      <w:pPr>
        <w:jc w:val="both"/>
      </w:pPr>
      <w:r>
        <w:rPr>
          <w:b w:val="0"/>
          <w:i w:val="0"/>
        </w:rPr>
        <w:t>1. Tổ chức, cá nhân sử dụng điện cho sản xuất phải thực hiện các quy định chung về an toàn điện tại khoản 1 Điều 3 của Quy định này.</w:t>
      </w:r>
    </w:p>
    <w:p>
      <w:pPr>
        <w:jc w:val="both"/>
      </w:pPr>
      <w:r>
        <w:rPr>
          <w:b w:val="0"/>
          <w:i w:val="0"/>
        </w:rPr>
        <w:t>2. Người lao động trực tiếp tham gia xây dựng, bảo trì, cải tạo, quản lý, vận hành hệ thống điện của đơn vị sản xuất phải được huấn luyện, sát hạch, cấp thẻ an toàn điện theo quy định của pháp luật.</w:t>
      </w:r>
    </w:p>
    <w:p>
      <w:pPr>
        <w:jc w:val="both"/>
      </w:pPr>
      <w:r>
        <w:rPr>
          <w:b w:val="0"/>
          <w:i w:val="0"/>
        </w:rPr>
        <w:t>3. Các thiết bị, hệ thống thiết bị, dụng cụ sử dụng điện, hệ thống chống sét, nối đất phải được nghiệm thu, kiểm tra định kỳ, kiểm tra bất thường, kiểm định an toàn kỹ thuật và sửa chữa, bảo dưỡng theo đúng tiêu chuẩn, quy chuẩn kỹ thuật về kỹ thuật điện, an toàn điện và các quy định khác của pháp luật có liên quan. Sơ đồ của các hệ thống này phải đúng với thực tế và phải được lưu giữ cùng với hồ sơ sửa chữa, bảo trì và hồ sơ kiểm tra trong suốt quá trình vận hành.</w:t>
      </w:r>
    </w:p>
    <w:p>
      <w:pPr>
        <w:jc w:val="both"/>
      </w:pPr>
      <w:r>
        <w:rPr>
          <w:b w:val="0"/>
          <w:i w:val="0"/>
        </w:rPr>
        <w:t>4. Việc lắp đặt trạm điện, thiết bị cao thế và đường dây cao thế nội bộ phải tuân thủ các quy định của Quy chuẩn kỹ thuật điện quốc gia về kỹ thuật điện, Quy chuẩn kỹ thuật quốc gia về an toàn điện, quy phạm trang bị điện và quản lý vận hành theo Luật điện lực và các quy định về bảo vệ an toàn công trình lưới điện áp cao.</w:t>
      </w:r>
    </w:p>
    <w:p>
      <w:pPr>
        <w:jc w:val="both"/>
      </w:pPr>
      <w:r>
        <w:rPr>
          <w:b w:val="0"/>
          <w:i w:val="0"/>
        </w:rPr>
        <w:t>5. Thiết bị điện phải bảo đảm chất lượng, phù hợp với tiêu chuẩn, quy chuẩn kỹ thuật điện, an toàn điện để bảo đảm an toàn cho người sử dụng điện.</w:t>
      </w:r>
    </w:p>
    <w:p>
      <w:pPr>
        <w:jc w:val="both"/>
      </w:pPr>
      <w:r>
        <w:rPr>
          <w:b w:val="0"/>
          <w:i w:val="0"/>
        </w:rPr>
        <w:t>6. Lưới điện thuộc phạm vi quản lý của tổ chức, cá nhân sử dụng điện phải được lắp đặt và quản lý vận hành theo tiêu chuẩn, quy chuẩn kỹ thuật về kỹ thuật điện, an toàn điện và các quy định khác của pháp luật có liên quan.</w:t>
      </w:r>
    </w:p>
    <w:p>
      <w:pPr>
        <w:jc w:val="both"/>
      </w:pPr>
      <w:r>
        <w:rPr>
          <w:b w:val="0"/>
          <w:i w:val="0"/>
        </w:rPr>
        <w:t>7. Đường dây dẫn điện phải được thiết kế, lắp đặt đảm bảo mặt bằng sản xuất thông thoáng, tránh được các tác động cơ học và hóa học có thể gây hư hỏng. Không sử dụng các kết cấu kim loại của nhà xưởng, máy móc, đường ống kim loại hoặc thiết bị chống sét làm dây “trung tính làm việc”.</w:t>
      </w:r>
    </w:p>
    <w:p>
      <w:pPr>
        <w:jc w:val="both"/>
      </w:pPr>
      <w:r>
        <w:rPr>
          <w:b w:val="0"/>
          <w:i w:val="0"/>
        </w:rPr>
        <w:t>8. Hệ thống điện tại khu vực dễ cháy, nổ phải được thiết kế, lắp đặt và sử dụng theo đúng quy định về an toàn phòng, chống cháy, nổ; phải sử dụng các thiết bị, dụng cụ phòng chống cháy, nổ chuyên dùng theo quy định của pháp luật.</w:t>
      </w:r>
    </w:p>
    <w:p>
      <w:pPr>
        <w:jc w:val="both"/>
      </w:pPr>
      <w:r>
        <w:rPr>
          <w:b w:val="0"/>
          <w:i w:val="0"/>
        </w:rPr>
        <w:t>9. Các thiết bị điện di động, máy hàn, điện phân, mạ điện phải phù hợp với quy phạm, tiêu chuẩn kỹ thuật về an toàn có liên quan.</w:t>
      </w:r>
    </w:p>
    <w:p>
      <w:pPr>
        <w:jc w:val="both"/>
      </w:pPr>
      <w:r>
        <w:rPr>
          <w:b w:val="0"/>
          <w:i w:val="0"/>
        </w:rPr>
        <w:t>10.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p>
    <w:p>
      <w:pPr>
        <w:jc w:val="both"/>
      </w:pPr>
      <w:r>
        <w:rPr>
          <w:b/>
          <w:i w:val="0"/>
        </w:rPr>
        <w:t>Đi</w:t>
      </w:r>
      <w:r>
        <w:rPr>
          <w:b/>
          <w:i w:val="0"/>
        </w:rPr>
        <w:t>ều 5. An toàn trong sử dụng điện cho sinh hoạt, dịch vụ</w:t>
      </w:r>
    </w:p>
    <w:p>
      <w:pPr>
        <w:jc w:val="both"/>
      </w:pPr>
      <w:r>
        <w:rPr>
          <w:b w:val="0"/>
          <w:i w:val="0"/>
        </w:rPr>
        <w:t>1. Khi thiết kế, lắp đặt, sử dụng thiết bị, dụng cụ điện phải bảo đảm về chất lượng sản phẩm, hàng hóa và tuân thủ hướng dẫn, bảo quản, bảo dưỡng của nhà sản xuất; bảo đảm an toàn điện, an toàn phòng cháy, chữa cháy, tiêu chuẩn, quy chuẩn kỹ thuật về công trình xây dựng theo quy định của pháp luật và phù hợp với tổng nhu cầu sử dụng điện năng của người sử dụng; dây dẫn điện phải có tiết diện và độ bền cách điện phù hợp với tiêu chuẩn kỹ thuật.</w:t>
      </w:r>
    </w:p>
    <w:p>
      <w:pPr>
        <w:jc w:val="both"/>
      </w:pPr>
      <w:r>
        <w:rPr>
          <w:b w:val="0"/>
          <w:i w:val="0"/>
        </w:rPr>
        <w:t>2. Khi lắp đặt đường dây dẫn điện từ công tơ đo đếm điện đến nhà ở, công trình, khu vực sử dụng điện phải đảm bảo chất lượng, an toàn, mỹ quan và không gây cản trở đến hoạt động giao thông vận tải, cứu thương, chữa cháy.</w:t>
      </w:r>
    </w:p>
    <w:p>
      <w:pPr>
        <w:jc w:val="both"/>
      </w:pPr>
      <w:r>
        <w:rPr>
          <w:b w:val="0"/>
          <w:i w:val="0"/>
        </w:rPr>
        <w:t>3. Trong mạch điện ba pha bốn dây, áp tô mát, cầu dao, cầu chì và các thiết bị đóng cắt điện khác không được đấu vào dây trung tính.</w:t>
      </w:r>
    </w:p>
    <w:p>
      <w:pPr>
        <w:jc w:val="both"/>
      </w:pPr>
      <w:r>
        <w:rPr>
          <w:b w:val="0"/>
          <w:i w:val="0"/>
        </w:rPr>
        <w:t>4. Trong mạch điện một pha hai dây, cầu chì và công tắc phải đấu vào dây pha, không được đấu vào dây trung tính. Thực hiện lắp đặt áp tô mát chống dòng điện rò, cầu dao hai cực để đảm bảo an toàn cho người sử dụng điện.</w:t>
      </w:r>
    </w:p>
    <w:p>
      <w:pPr>
        <w:jc w:val="both"/>
      </w:pPr>
      <w:r>
        <w:rPr>
          <w:b w:val="0"/>
          <w:i w:val="0"/>
        </w:rPr>
        <w:t>5. Trong quá trình sử dụng, không để các thiết bị điện, dụng cụ sử dụng điện phát nhiệt gần đồ vật dễ cháy, nổ; bảo đảm an toàn và không gây nguy hiểm cho người sử dụng điện. Thường xuyên kiểm tra an toàn hệ thống cung cấp điện từ sau công tơ mua điện đến tất cả các dây dẫn, thiết bị điện của mình; kịp thời sửa chữa, thay thế dây dẫn, thiết bị điện hư hỏng, trầy xước không bảo đảm tiêu chuẩn, chất lượng.</w:t>
      </w:r>
    </w:p>
    <w:p>
      <w:pPr>
        <w:jc w:val="both"/>
      </w:pPr>
      <w:r>
        <w:rPr>
          <w:b w:val="0"/>
          <w:i w:val="0"/>
        </w:rPr>
        <w:t>6. Khi xảy ra sự cố điện phải cắt điện và có biện pháp ngăn ngừa nguy cơ gây cháy lan sang đồ vật, trang thiết bị khác trong nhà ở, công trình; thực hiện cứu nạn, cứu hộ; kiểm tra nguyên nhân, khắc phục sự cố hệ thống cung cấp điện. Trường hợp sự cố vượt quá khả năng xử lý của mình, phải thông báo kịp thời cho cơ quan chức năng liên quan tại địa phương, bên bán điện và các tổ chức, cá nhân xung quanh để phối hợp xử lý.</w:t>
      </w:r>
    </w:p>
    <w:p>
      <w:pPr>
        <w:jc w:val="both"/>
      </w:pPr>
      <w:r>
        <w:rPr>
          <w:b/>
          <w:i w:val="0"/>
        </w:rPr>
        <w:t>Đi</w:t>
      </w:r>
      <w:r>
        <w:rPr>
          <w:b/>
          <w:i w:val="0"/>
        </w:rPr>
        <w:t>ều 6. An toàn trong sử dụng điện cho chiếu sáng công cộng</w:t>
      </w:r>
    </w:p>
    <w:p>
      <w:pPr>
        <w:jc w:val="both"/>
      </w:pPr>
      <w:r>
        <w:rPr>
          <w:b w:val="0"/>
          <w:i w:val="0"/>
        </w:rPr>
        <w:t>1. Thiết kế, lắp đặt hệ thống chiếu sáng công cộng, khuyến khích sử dụng các loại bóng đèn tiết kiệm năng lượng (đèn LED, đèn năng lượng mặt trời),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p>
    <w:p>
      <w:pPr>
        <w:jc w:val="both"/>
      </w:pPr>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p>
    <w:p>
      <w:pPr>
        <w:jc w:val="both"/>
      </w:pPr>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trên địa bàn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p>
    <w:p>
      <w:pPr>
        <w:jc w:val="both"/>
      </w:pPr>
      <w:r>
        <w:rPr>
          <w:b w:val="0"/>
          <w:i w:val="0"/>
        </w:rPr>
        <w:t>4. Khuyến khích sử dụng các nguồn năng lượng tái tạo (năng lượng mặt trời, năng lượng gió) để cấp điện cho hệ thống chiếu sáng công cộng.</w:t>
      </w:r>
    </w:p>
    <w:p>
      <w:pPr>
        <w:jc w:val="center"/>
      </w:pPr>
      <w:r>
        <w:rPr>
          <w:b/>
          <w:i w:val="0"/>
        </w:rPr>
        <w:t>Chương I</w:t>
      </w:r>
      <w:r>
        <w:rPr>
          <w:b/>
          <w:i w:val="0"/>
        </w:rPr>
        <w:t>II</w:t>
      </w:r>
    </w:p>
    <w:p>
      <w:pPr>
        <w:jc w:val="center"/>
      </w:pPr>
      <w:r>
        <w:rPr>
          <w:b/>
          <w:i w:val="0"/>
        </w:rPr>
        <w:t>TỔ CHỨC THỰC HIỆN</w:t>
      </w:r>
    </w:p>
    <w:p>
      <w:pPr>
        <w:jc w:val="both"/>
      </w:pPr>
      <w:r>
        <w:rPr>
          <w:b/>
          <w:i w:val="0"/>
        </w:rPr>
        <w:t>Đi</w:t>
      </w:r>
      <w:r>
        <w:rPr>
          <w:b/>
          <w:i w:val="0"/>
        </w:rPr>
        <w:t>ều 7. Trách nhiệm của Sở Công Thương</w:t>
      </w:r>
    </w:p>
    <w:p>
      <w:pPr>
        <w:jc w:val="both"/>
      </w:pPr>
      <w:r>
        <w:rPr>
          <w:b w:val="0"/>
          <w:i w:val="0"/>
        </w:rPr>
        <w:t>1. Là cơ quan đầu mối giúp Ủy ban nhân dân tỉnh thực hiện chức năng quản lý nhà nước về an toàn trong sử dụng điện và triển khai thực hiện Quy định này trên địa bàn tỉnh.</w:t>
      </w:r>
    </w:p>
    <w:p>
      <w:pPr>
        <w:jc w:val="both"/>
      </w:pPr>
      <w:r>
        <w:rPr>
          <w:b w:val="0"/>
          <w:i w:val="0"/>
        </w:rPr>
        <w:t>2. Chủ trì phối hợp với các cơ quan, đơn vị có liên hướng dẫn việc thực hiện đúng các quy định, tiêu chuẩn kỹ thuật, quy chuẩn quốc gia về an toàn điện; Phối hợp với các cơ quan, đơn vị có liên quan, tổ chức tập huấn, phổ biến pháp luật và kiến thức về an toàn sử dụng điện trên địa bàn tỉnh.</w:t>
      </w:r>
    </w:p>
    <w:p>
      <w:pPr>
        <w:jc w:val="both"/>
      </w:pPr>
      <w:r>
        <w:rPr>
          <w:b w:val="0"/>
          <w:i w:val="0"/>
        </w:rPr>
        <w:t>3. Chủ trì, phối hợp với Công ty Điện lực Lạng Sơn, Ủy ban nhân dân xã, phường và các đơn vị liên quan tham mưu Ủy ban nhân dân tỉnh kiểm tra về an toàn trong sử dụng điện theo các nội dung quy định tại Điều 11 Thông tư số 02/2025/TT-BCT ngày 01 tháng 02 năm 2025 của Bộ trưởng Bộ Công Thương quy định về bảo vệ công trình điện lực và an toàn trong lĩnh vực điện lực và các quy định pháp luật khác có liên quan;  chủ trì phối hợp với các cơ quan, đơn vị có liên quan tham mưu Ủy ban nhân dân tỉnh về thanh tra, kiểm tra hoạt động kiểm định an toàn kỹ thuật thiết bị, dụng cụ điện của tổ chức kiểm định, các tổ chức, cá nhân sử dụng, vận hành thiết bị, dụng cụ điện trên địa bàn quản lý theo quy định tại khoản 3 Điều 9 Thông tư số 38/2025/TT-BCT ngày 19 tháng 6 năm 2025 của Bộ  trưởng Bộ Công Thương sửa đổi, bổ sung một số quy định về phân cấp thực hiện thủ tục hành chính trong các lĩnh vực thuộc phạm vi quản lý của Bộ Công Thương.</w:t>
      </w:r>
    </w:p>
    <w:p>
      <w:pPr>
        <w:jc w:val="both"/>
      </w:pPr>
      <w:r>
        <w:rPr>
          <w:b w:val="0"/>
          <w:i w:val="0"/>
        </w:rPr>
        <w:t>4. Thực hiện chế độ báo cáo Uỷ ban nhân dân tỉnh và Bộ Công Thương về tình hình thực hiện quy định an toàn điện và vi phạm hành lang bảo vệ an toàn công trình điện lực trên địa bàn tỉnh theo quy định tại khoản 2 Điều 20 Nghị định số 62/2025/NĐ-CP ngày 04 tháng 3 năm 2025 của Chính phủ.</w:t>
      </w:r>
    </w:p>
    <w:p>
      <w:pPr>
        <w:jc w:val="both"/>
      </w:pPr>
      <w:r>
        <w:rPr>
          <w:b/>
          <w:i w:val="0"/>
        </w:rPr>
        <w:t>Đi</w:t>
      </w:r>
      <w:r>
        <w:rPr>
          <w:b/>
          <w:i w:val="0"/>
        </w:rPr>
        <w:t xml:space="preserve">ều </w:t>
      </w:r>
      <w:r>
        <w:rPr>
          <w:b/>
          <w:i w:val="0"/>
        </w:rPr>
        <w:t>8</w:t>
      </w:r>
      <w:r>
        <w:rPr>
          <w:b w:val="0"/>
          <w:i w:val="0"/>
        </w:rPr>
        <w:t xml:space="preserve">. </w:t>
      </w:r>
      <w:r>
        <w:rPr>
          <w:b/>
          <w:i w:val="0"/>
        </w:rPr>
        <w:t>Trách nhiệm của các sở, ban, ngành tỉnh</w:t>
      </w:r>
    </w:p>
    <w:p>
      <w:pPr>
        <w:jc w:val="both"/>
      </w:pPr>
      <w:r>
        <w:rPr>
          <w:b w:val="0"/>
          <w:i w:val="0"/>
        </w:rPr>
        <w:t>Trong phạm vi chức năng, nhiệm vụ và quyền hạn có trách nhiệm phổ biến, quán triệt đến các tổ chức, cá nhân, cán bộ, công chức, viên chức, người lao động của đơn vị để triển khai thực hiện Quy định này, đảm bảo sử dụng điện an toàn, tiết kiệm, hiệu quả; phối hợp kiểm tra an toàn trong sử dụng điện khi có yêu cầu của cơ quan có thẩm quyền.</w:t>
      </w:r>
    </w:p>
    <w:p>
      <w:pPr>
        <w:jc w:val="both"/>
      </w:pPr>
      <w:r>
        <w:rPr>
          <w:b/>
          <w:i w:val="0"/>
        </w:rPr>
        <w:t>Đi</w:t>
      </w:r>
      <w:r>
        <w:rPr>
          <w:b/>
          <w:i w:val="0"/>
        </w:rPr>
        <w:t xml:space="preserve">ều 9. Trách nhiệm của Ủy ban nhân dân xã, </w:t>
      </w:r>
      <w:r>
        <w:rPr>
          <w:b/>
          <w:i w:val="0"/>
        </w:rPr>
        <w:t>phường</w:t>
      </w:r>
    </w:p>
    <w:p>
      <w:pPr>
        <w:jc w:val="both"/>
      </w:pPr>
      <w:r>
        <w:rPr>
          <w:b w:val="0"/>
          <w:i w:val="0"/>
        </w:rPr>
        <w:t>1. Tổ chức tuyên truyền, phổ biến, quán triệt nội dung các quy định pháp luật và văn bản chỉ đạo của tỉnh về an toàn điện đến các cơ sở sản xuất, kinh doanh và người dân trên địa bàn quản lý.</w:t>
      </w:r>
    </w:p>
    <w:p>
      <w:pPr>
        <w:jc w:val="both"/>
      </w:pPr>
      <w:r>
        <w:rPr>
          <w:b w:val="0"/>
          <w:i w:val="0"/>
        </w:rPr>
        <w:t>2. Chủ trì, phối hợp với điện lực địa phương tổ chức kiểm tra định kỳ việc sử dụng điện tại các chợ, hộ kinh doanh, cơ sở sản xuất nhỏ, trường học, trạm y tế, trụ sở cơ quan hành chính; giám sát tình trạng sử dụng điện không an toàn tại hộ dân.</w:t>
      </w:r>
    </w:p>
    <w:p>
      <w:pPr>
        <w:jc w:val="both"/>
      </w:pPr>
      <w:r>
        <w:rPr>
          <w:b w:val="0"/>
          <w:i w:val="0"/>
        </w:rPr>
        <w:t>3. Chủ động phối hợp với đơn vị điện lực rà soát, lập danh sách các điểm có hệ thống điện hư hỏng, chắp vá, quá tải, không có thiết bị bảo vệ; các khu vực tự kéo điện, hộ sử dụng điện nhờ; rà soát, kiểm tra việc triển khai thi công các công trình, dự án trên địa bàn, kịp thời phát hiện các hành vi xâm phạm hành lang an toàn điện.</w:t>
      </w:r>
    </w:p>
    <w:p>
      <w:pPr>
        <w:jc w:val="both"/>
      </w:pPr>
      <w:r>
        <w:rPr>
          <w:b w:val="0"/>
          <w:i w:val="0"/>
        </w:rPr>
        <w:t>4. Thiết lập cơ chế thông tin hai chiều giữa chính quyền địa phương và đơn vị điện lực để xử lý sự cố mất điện, điện chập cháy, tai nạn điện xảy ra trên địa bàn.</w:t>
      </w:r>
    </w:p>
    <w:p>
      <w:pPr>
        <w:jc w:val="both"/>
      </w:pPr>
      <w:r>
        <w:rPr>
          <w:b/>
          <w:i w:val="0"/>
        </w:rPr>
        <w:t>Đi</w:t>
      </w:r>
      <w:r>
        <w:rPr>
          <w:b/>
          <w:i w:val="0"/>
        </w:rPr>
        <w:t xml:space="preserve">ều 10. Trách nhiệm của Công ty Điện lực </w:t>
      </w:r>
      <w:r>
        <w:rPr>
          <w:b/>
          <w:i w:val="0"/>
        </w:rPr>
        <w:t>Lạng Sơn</w:t>
      </w:r>
    </w:p>
    <w:p>
      <w:pPr>
        <w:jc w:val="both"/>
      </w:pPr>
      <w:r>
        <w:rPr>
          <w:b w:val="0"/>
          <w:i w:val="0"/>
        </w:rPr>
        <w:t>1. Đảm bảo quản lý, giám sát và vận hành hệ thống điện trung áp, hạ áp và trạm biến áp an toàn, tuân thủ quy trình kỹ thuật, tiêu chuẩn quốc gia và quy định pháp luật. Thường xuyên kiểm tra, bảo dưỡng, sửa chữa kịp thời hệ thống đường dây, cột điện, thiết bị đóng cắt, thiết bị bảo vệ và công tơ đo đếm để phòng ngừa sự cố gây mất an toàn điện. Triển khai đồng bộ các biện pháp kỹ thuật phòng ngừa chập điện, cháy nổ, nhất là trong mùa mưa bão, thời điểm nắng nóng hoặc dịp lễ, tết có phụ tải tăng cao.</w:t>
      </w:r>
    </w:p>
    <w:p>
      <w:pPr>
        <w:jc w:val="both"/>
      </w:pPr>
      <w:r>
        <w:rPr>
          <w:b w:val="0"/>
          <w:i w:val="0"/>
        </w:rPr>
        <w:t>2. Chủ trì, phối hợp với Ủy ban nhân dân các xã, phường, tổ chức đoàn thể, trường học, doanh nghiệp và cộng đồng dân cư tổ chức các hoạt động tuyên truyền, tập huấn kiến thức an toàn điện, kỹ năng xử lý sự cố, sơ cứu điện giật, phát hành tài liệu hướng dẫn bằng tranh, áp phích minh họa dễ hiểu. Cử cán bộ kỹ thuật tham gia đoàn kiểm tra liên ngành về an toàn điện khi có yêu cầu từ địa phương hoặc ngành chức năng.</w:t>
      </w:r>
    </w:p>
    <w:p>
      <w:pPr>
        <w:jc w:val="both"/>
      </w:pPr>
      <w:r>
        <w:rPr>
          <w:b w:val="0"/>
          <w:i w:val="0"/>
        </w:rPr>
        <w:t>3. Bố trí lực lượng trực vận hành, trực sự cố, niêm yết công khai số điện thoại đường dây nóng và tiếp nhận thông tin 24/24 để giải quyết kịp thời các sự cố liên quan đến mất điện, chập cháy hoặc tai nạn điện trên các kênh tiếp nhận thông tin và tại trụ sở Ủy ban nhân dân cấp xã khu dân cư.</w:t>
      </w:r>
    </w:p>
    <w:p>
      <w:pPr>
        <w:jc w:val="both"/>
      </w:pPr>
      <w:r>
        <w:rPr>
          <w:b w:val="0"/>
          <w:i w:val="0"/>
        </w:rPr>
        <w:t>4. Hướng dẫn khách hàng lựa chọn thiết bị điện đạt chuẩn, cách lắp đặt thiết bị bảo vệ tại gia đình, cơ sở kinh doanh nhỏ, hạn chế tối đa nguy cơ tai nạn điện trong dân.</w:t>
      </w:r>
    </w:p>
    <w:p>
      <w:pPr>
        <w:jc w:val="both"/>
      </w:pPr>
      <w:r>
        <w:rPr>
          <w:b w:val="0"/>
          <w:i w:val="0"/>
        </w:rPr>
        <w:t>5. Phối hợp với chính quyền địa phương và Sở Công Thương lập danh sách các khu vực sử dụng điện không an toàn, như: hộ dân sử dụng điện nhờ, kéo điện tạm bằng dây trần, dây cũ không đảm bảo; khu vực có nguy cơ cháy nổ do hệ thống điện quá tải, dây điện đi ngang mái tôn, vách lá, nơi tập kết rác, kho chứa dễ cháy. Ưu tiên thực hiện các dự án cải tạo, nâng cấp hệ thống điện nông thôn, điện vùng sâu vùng xa, vùng khó khăn, khu vực người dân tự kéo điện; phối hợp đề xuất cấp trên hoặc sử dụng nguồn vốn xã hội hóa để triển khai khắc phục.</w:t>
      </w:r>
    </w:p>
    <w:p>
      <w:pPr>
        <w:jc w:val="both"/>
      </w:pPr>
      <w:r>
        <w:rPr>
          <w:b w:val="0"/>
          <w:i w:val="0"/>
        </w:rPr>
        <w:t>6. Tổ chức huấn luyện định kỳ, nâng cao trình độ chuyên môn, ý thức trách nhiệm và kỹ năng ứng xử với người dân cho cán bộ, kỹ thuật viên, công nhân ngành điện, đặc biệt là lực lượng trực tiếp vận hành và tiếp xúc với khách hàng. Quán triệt cán bộ kỹ thuật không thực hiện hành vi câu móc, sửa chữa, lắp đặt ngoài hợp đồng hoặc trái quy định kỹ thuật, gây nguy cơ mất an toàn.</w:t>
      </w:r>
    </w:p>
    <w:p>
      <w:pPr>
        <w:jc w:val="both"/>
      </w:pPr>
      <w:r>
        <w:rPr>
          <w:b w:val="0"/>
          <w:i w:val="0"/>
        </w:rPr>
        <w:t>7. Khi xảy ra tai nạn điện hoặc cháy nổ do sự cố lưới điện, phải phối hợp chặt chẽ với cơ quan Công an và Ủy ban nhân dân các xã, phường xử lý kịp thời, ngăn ngừa thiệt hại lan rộng.</w:t>
      </w:r>
    </w:p>
    <w:p>
      <w:pPr>
        <w:jc w:val="both"/>
      </w:pPr>
      <w:r>
        <w:rPr>
          <w:b w:val="0"/>
          <w:i w:val="0"/>
        </w:rPr>
        <w:t>8. Tổng hợp, báo cáo kết quả kiểm tra an toàn trong sử dụng điện theo định kỳ 06 tháng (trước ngày 20/6), 01 năm (trước ngày 30/11) gửi Sở Công Thương tổng hợp, báo cáo Ủy ban nhân dân tỉnh.</w:t>
      </w:r>
    </w:p>
    <w:p>
      <w:pPr>
        <w:jc w:val="both"/>
      </w:pPr>
      <w:r>
        <w:rPr>
          <w:b/>
          <w:i w:val="0"/>
        </w:rPr>
        <w:t>Đi</w:t>
      </w:r>
      <w:r>
        <w:rPr>
          <w:b/>
          <w:i w:val="0"/>
        </w:rPr>
        <w:t xml:space="preserve">ều 11. </w:t>
      </w:r>
      <w:r>
        <w:rPr>
          <w:b/>
          <w:i w:val="0"/>
        </w:rPr>
        <w:t>Đề nghị Ủy ban MTTQ Việt Nam tỉnh Lạng Sơn, các tổ chức chính trị - xã hội và cá nhân có liên quan</w:t>
      </w:r>
    </w:p>
    <w:p>
      <w:pPr>
        <w:jc w:val="both"/>
      </w:pPr>
      <w:r>
        <w:rPr>
          <w:b w:val="0"/>
          <w:i w:val="0"/>
        </w:rPr>
        <w:t>Theo chức năng nhiệm vụ của các đơn vị, tổ chức, cá nhân có liên quan phối hợp với cơ quan nhà nước, Công ty Điện lực Lạng Sơn tuyên truyền, vận động đoàn viên, hội viên và Nhân dân thực hiện quy định pháp luật về bảo vệ công trình điện lực, hành lang an toàn lưới điện và sử dụng điện an toàn, tiết kiệm, hiệu quả; giám sát việc chấp hành tại cơ sở, kịp thời kiến nghị xử lý vi phạm; phát huy vai trò trong vận động nhân dân bảo vệ công trình điện lực, không lấn chiếm hành lang lưới điện; đông thời tổ chức các phong trào, mô hình tự quản về sử dụng điện an toàn, tiết kiệm trong cộng đồng.</w:t>
      </w:r>
    </w:p>
    <w:p>
      <w:pPr>
        <w:jc w:val="both"/>
      </w:pPr>
      <w:r>
        <w:rPr>
          <w:b/>
          <w:i w:val="0"/>
        </w:rPr>
        <w:t>Đi</w:t>
      </w:r>
      <w:r>
        <w:rPr>
          <w:b/>
          <w:i w:val="0"/>
        </w:rPr>
        <w:t>ều 12. Điều khoản thi hành</w:t>
      </w:r>
    </w:p>
    <w:p>
      <w:pPr>
        <w:jc w:val="both"/>
      </w:pPr>
      <w:r>
        <w:rPr>
          <w:b w:val="0"/>
          <w:i w:val="0"/>
        </w:rPr>
        <w:t>1. Trong quá trình thực hiện, nếu các văn bản pháp luật được dẫn chiếu để áp dụng tại Quy định này được sửa đổi, bổ sung, thay thế thì áp dụng theo các văn bản sửa đổi, bổ sung, thay thế đó.</w:t>
      </w:r>
    </w:p>
    <w:p>
      <w:pPr>
        <w:jc w:val="both"/>
      </w:pPr>
      <w:r>
        <w:rPr>
          <w:b w:val="0"/>
          <w:i w:val="0"/>
        </w:rPr>
        <w:t>2. Trong quá trình thực hiện nếu có khó khăn, vướng mắc phát sinh, đề nghị các cơ quan, đơn vị và địa phương báo cáo về Sở Công Thương để tổng hợp, nghiên cứu tham mưu Ủy ban nhân dân tỉnh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Đinh Hữu Học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Đinh Hữu Học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Đinh Hữu Học</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Đinh Hữu Học</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Đinh Hữu Học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Đinh Hữu Học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Đinh Hữu Học</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Đinh Hữu Học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