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89/2004/QĐ-UB V/v: Chuyển đổi Doanh nghiệp Nhà nước: Công ty tư vấn xây dựng Giao thông Quảng Bình thành Công ty Cổ phần tư vấn xây dựng Giao thông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t>QUYẾT ĐỊNH CỦA UỶ BAN NHÂN DÂN TỈNH</w:t>
      </w:r>
    </w:p>
    <w:p>
      <w:pPr>
        <w:jc w:val="center"/>
      </w:pPr>
      <w:r>
        <w:rPr>
          <w:b w:val="0"/>
          <w:i w:val="0"/>
        </w:rPr>
        <w:t>______________________________</w:t>
      </w:r>
    </w:p>
    <w:p>
      <w:pPr>
        <w:jc w:val="center"/>
      </w:pPr>
      <w:r>
        <w:rPr>
          <w:b/>
          <w:i w:val="0"/>
        </w:rPr>
        <w:t>UỶ BAN  NHÂN DÂN TỈNH QUẢNG BÌNH</w:t>
      </w:r>
    </w:p>
    <w:p>
      <w:r>
        <w:rPr>
          <w:b w:val="0"/>
          <w:i/>
        </w:rPr>
        <w:t>-</w:t>
      </w:r>
      <w:r>
        <w:rPr>
          <w:b/>
          <w:i/>
        </w:rPr>
        <w:t xml:space="preserve"> </w:t>
      </w:r>
      <w:r>
        <w:rPr>
          <w:b w:val="0"/>
          <w:i/>
        </w:rPr>
        <w:t>Căn cứ Luật tổ chức Hội đồng nhân dân và Uỷ ban nhân dân ngày 26/11/2003;</w:t>
      </w:r>
    </w:p>
    <w:p>
      <w:r>
        <w:rPr>
          <w:b w:val="0"/>
          <w:i/>
        </w:rPr>
        <w:t>- Căn cứ Luật doanh nghiệp Nhà nước ngày 26 tháng 11 năm 2003;</w:t>
      </w:r>
    </w:p>
    <w:p>
      <w:r>
        <w:rPr>
          <w:b w:val="0"/>
          <w:i/>
        </w:rPr>
        <w:t>- Căn cứ Nghị định số: 64/2002/NĐ-CP ngày 19 tháng 6 năm 2002 của Chính phủ về ciệc "Chuyển đổi Doanh nghiệp Nhà nước thành Công ty cổ phần";</w:t>
      </w:r>
    </w:p>
    <w:p>
      <w:r>
        <w:rPr>
          <w:b w:val="0"/>
          <w:i/>
        </w:rPr>
        <w:t>- Căn cứ Quyết định số: 264/QĐ-TTg ngày 10/3/2003 của Thủ tướng Chính phủ về việc "Phê duyệt Phương án tổng thể sắp xếp, đổi mới DNNN tỉnh Quảng Bình giai đoạn 2003-2005";</w:t>
      </w:r>
    </w:p>
    <w:p>
      <w:r>
        <w:rPr>
          <w:b w:val="0"/>
          <w:i/>
        </w:rPr>
        <w:t>- Xét đề nghị của Ban đổi mới và PTDN tỉnh tại biên bản cuộc họp ngày 3/12/2004;</w:t>
      </w:r>
    </w:p>
    <w:p>
      <w:r>
        <w:rPr>
          <w:b w:val="0"/>
          <w:i/>
        </w:rPr>
        <w:t>- Theo đề nghị của Sở Kế hoạch và Đầu tư tại Tờ trình số: 1050/KHĐT-KTN ngày 9 tháng 12 năm 2003 về việc: Trình phê duyệt Phương án cổ phần hóa Công ty Tư vấn xây dựng Giao thông Quảng Bình,</w:t>
      </w:r>
    </w:p>
    <w:p>
      <w:pPr>
        <w:jc w:val="center"/>
      </w:pPr>
      <w:r>
        <w:rPr>
          <w:b/>
          <w:i w:val="0"/>
        </w:rPr>
        <w:t>QUYẾT ĐỊNH</w:t>
      </w:r>
    </w:p>
    <w:p>
      <w:r>
        <w:rPr>
          <w:b/>
          <w:i w:val="0"/>
        </w:rPr>
        <w:t>Điều I</w:t>
      </w:r>
      <w:r>
        <w:rPr>
          <w:b/>
          <w:i w:val="0"/>
        </w:rPr>
        <w:t xml:space="preserve">: </w:t>
      </w:r>
      <w:r>
        <w:rPr>
          <w:b w:val="0"/>
          <w:i w:val="0"/>
        </w:rPr>
        <w:t>Phê duyệt phương án cổ phần hóa doanh nghiệp: Công ty tư vấn xây dựng Giao thông Quảng Bình trực thuộc Sở Giao thông - Vận tải thành Công ty Cổ phần xây dựng Giao thông Quảng Bình với những nội dung như sau:</w:t>
      </w:r>
    </w:p>
    <w:p>
      <w:r>
        <w:rPr>
          <w:b/>
          <w:i/>
        </w:rPr>
        <w:t>1- Cơ cấu vốn điều lệ:</w:t>
      </w:r>
    </w:p>
    <w:p>
      <w:r>
        <w:rPr>
          <w:b w:val="0"/>
          <w:i w:val="0"/>
        </w:rPr>
        <w:t>Vốn điều lệ Công ty cổ phần: 2.357.000.000 đồng.</w:t>
      </w:r>
    </w:p>
    <w:p>
      <w:r>
        <w:rPr>
          <w:b w:val="0"/>
          <w:i w:val="0"/>
        </w:rPr>
        <w:t>- Tỷ lệ cổ phần Nhà nước:  Không</w:t>
      </w:r>
    </w:p>
    <w:p>
      <w:r>
        <w:rPr>
          <w:b w:val="0"/>
          <w:i w:val="0"/>
        </w:rPr>
        <w:t>- Tỷ lệ cổ phần bán cho người lao động trong doanh nghiệp: 100% vốn  điều lệ</w:t>
      </w:r>
    </w:p>
    <w:p>
      <w:r>
        <w:rPr>
          <w:b/>
          <w:i/>
        </w:rPr>
        <w:t>2. Giá trị  doanh nghiệp tại thời điểm cổ phần hoá:</w:t>
      </w:r>
    </w:p>
    <w:p>
      <w:r>
        <w:rPr>
          <w:b w:val="0"/>
          <w:i w:val="0"/>
        </w:rPr>
        <w:t>- Giá trị thực tế của doanh nghiệp: 6.639.184.092 đồng</w:t>
      </w:r>
    </w:p>
    <w:p>
      <w:r>
        <w:rPr>
          <w:b w:val="0"/>
          <w:i w:val="0"/>
        </w:rPr>
        <w:t>- Giá trị thực tế phần vốn Nhà nước tại doanh nghiệp là: 2.077.118.154 đồng</w:t>
      </w:r>
    </w:p>
    <w:p>
      <w:r>
        <w:rPr>
          <w:b/>
          <w:i/>
        </w:rPr>
        <w:t>3. Ưu đãi cho người lao động trong doanh nghiệp:</w:t>
      </w:r>
    </w:p>
    <w:p>
      <w:r>
        <w:rPr>
          <w:b w:val="0"/>
          <w:i w:val="0"/>
        </w:rPr>
        <w:t>- Tổng số cổ phần theo giá ưu đãi cho người lao động trong doanh nghiệp đăng ký mua: 7.790 cổ phần, trị giá là: 779.000.000 đồng.</w:t>
      </w:r>
    </w:p>
    <w:p>
      <w:r>
        <w:rPr>
          <w:b w:val="0"/>
          <w:i/>
        </w:rPr>
        <w:t>Trong đó:</w:t>
      </w:r>
      <w:r>
        <w:rPr>
          <w:b w:val="0"/>
          <w:i w:val="0"/>
        </w:rPr>
        <w:t xml:space="preserve"> Người lao động trong doanh  nghiệp được hưởng ưu đãi là: 233.700.000 đồng</w:t>
      </w:r>
    </w:p>
    <w:p>
      <w:r>
        <w:rPr>
          <w:b w:val="0"/>
          <w:i w:val="0"/>
        </w:rPr>
        <w:t>- Tổng số cổ phần theo giá ưu đãi cho người lao động nghèo trong doanh nghiệp trả dần trong 10 năm là: 840 cổ phần, giá trị là: 84.000.000 đồng.</w:t>
      </w:r>
    </w:p>
    <w:p>
      <w:r>
        <w:rPr>
          <w:b/>
          <w:i/>
        </w:rPr>
        <w:t>4. Giá trị phần vốn  Nhà nước còn lại ở doanh nghiệp tại thời điểm cổ phần hóa là:</w:t>
      </w:r>
      <w:r>
        <w:rPr>
          <w:b w:val="0"/>
          <w:i w:val="0"/>
        </w:rPr>
        <w:t xml:space="preserve"> 1.693.418.154 đồng. Trong đó:</w:t>
      </w:r>
    </w:p>
    <w:p>
      <w:r>
        <w:rPr>
          <w:b w:val="0"/>
          <w:i w:val="0"/>
        </w:rPr>
        <w:t>+ Cổ phần ưu đãi dành cho người nghèo trả chậm là 84.000.000 đồng,  doanh nghiệp có trách nhiệm thu hồi và nộp vào Kho bạc Nhà nước Quảng Bình (Tài khoản Quỹ hỗ trợ sắp xếp doanh nghiệp tỉnh) theo đúng thời gian quy định tại Nghị định số 64/2002/NĐ-CP ngày 19/6/2002 của Chính phủ.</w:t>
      </w:r>
    </w:p>
    <w:p>
      <w:r>
        <w:rPr>
          <w:b w:val="0"/>
          <w:i w:val="0"/>
        </w:rPr>
        <w:t>+ Số tiền còn lại 1.609.417.154 đồng doanh nghiệp có trách nhiệm bán và nộp vào Kho bác Nhà nước Quảng Bình (Tài khoản Quỹ hỗ trợ săp xếp doanh nghiệp tỉnh) trong thời hạn 2 năm. (Năm 2004: nộp 800.000.000 đồng; năm 2005: nộp: 809.418.154 đồng). Đến thời hạn trên nếu không nộp đủ thì doanh nghiệp phải chịu lãi suất nợ vay ngắn hạn, quá hạn đối với số vốn còn lại theo lãi suất vay ngân hàng thương mại tại thời điểm đó.</w:t>
      </w:r>
    </w:p>
    <w:p>
      <w:r>
        <w:rPr>
          <w:b/>
          <w:i w:val="0"/>
        </w:rPr>
        <w:t>Điều II</w:t>
      </w:r>
      <w:r>
        <w:rPr>
          <w:b/>
          <w:i w:val="0"/>
        </w:rPr>
        <w:t xml:space="preserve">: </w:t>
      </w:r>
      <w:r>
        <w:rPr>
          <w:b w:val="0"/>
          <w:i w:val="0"/>
        </w:rPr>
        <w:t>Chuyển doanh nghiệp Nhà nước:</w:t>
      </w:r>
      <w:r>
        <w:rPr>
          <w:b/>
          <w:i w:val="0"/>
        </w:rPr>
        <w:t xml:space="preserve"> </w:t>
      </w:r>
      <w:r>
        <w:rPr>
          <w:b/>
          <w:i/>
        </w:rPr>
        <w:t>Công ty tư vấn xây dựng Giao thông Quảng Bình thành Công ty cổ phần.</w:t>
      </w:r>
    </w:p>
    <w:p>
      <w:r>
        <w:rPr>
          <w:b w:val="0"/>
          <w:i w:val="0"/>
        </w:rPr>
        <w:t xml:space="preserve">Tên gọi đầy đủ bằng tiếng Việt: </w:t>
      </w:r>
      <w:r>
        <w:rPr>
          <w:b/>
          <w:i w:val="0"/>
        </w:rPr>
        <w:t>CÔNG TY CỔ PHẦN TƯ VẤN XÂY D</w:t>
      </w:r>
      <w:r>
        <w:rPr>
          <w:b/>
          <w:i w:val="0"/>
        </w:rPr>
        <w:t>Ự</w:t>
      </w:r>
      <w:r>
        <w:rPr>
          <w:b/>
          <w:i w:val="0"/>
        </w:rPr>
        <w:t>NG GIAO THÔNG QUẢNG BÌNH</w:t>
      </w:r>
    </w:p>
    <w:p>
      <w:r>
        <w:rPr>
          <w:b w:val="0"/>
          <w:i w:val="0"/>
        </w:rPr>
        <w:t>Trụ sở giao dịch: Đường Lê Thành Đồng - Phường Hải Thành - Thành phố Đồng Hới - Quảng Bình</w:t>
      </w:r>
    </w:p>
    <w:p>
      <w:r>
        <w:rPr>
          <w:b w:val="0"/>
          <w:i w:val="0"/>
        </w:rPr>
        <w:t>Điện thoại: 052.822456;  Fax: 052.825125</w:t>
      </w:r>
    </w:p>
    <w:p>
      <w:r>
        <w:rPr>
          <w:b/>
          <w:i w:val="0"/>
        </w:rPr>
        <w:t>Điều III</w:t>
      </w:r>
      <w:r>
        <w:rPr>
          <w:b/>
          <w:i w:val="0"/>
        </w:rPr>
        <w:t xml:space="preserve">: </w:t>
      </w:r>
      <w:r>
        <w:rPr>
          <w:b w:val="0"/>
          <w:i w:val="0"/>
        </w:rPr>
        <w:t>Ngành nghề kinh doanh</w:t>
      </w:r>
      <w:r>
        <w:rPr>
          <w:b/>
          <w:i w:val="0"/>
        </w:rPr>
        <w:t xml:space="preserve"> </w:t>
      </w:r>
      <w:r>
        <w:rPr>
          <w:b w:val="0"/>
          <w:i w:val="0"/>
        </w:rPr>
        <w:t xml:space="preserve">của </w:t>
      </w:r>
      <w:r>
        <w:rPr>
          <w:b/>
          <w:i/>
        </w:rPr>
        <w:t>Công ty cổ phần T</w:t>
      </w:r>
      <w:r>
        <w:rPr>
          <w:b/>
          <w:i/>
        </w:rPr>
        <w:t xml:space="preserve">ư vấn </w:t>
      </w:r>
      <w:r>
        <w:rPr>
          <w:b/>
          <w:i/>
        </w:rPr>
        <w:t>xây dựng  Giao thông Quảng Bình:</w:t>
      </w:r>
    </w:p>
    <w:p>
      <w:r>
        <w:rPr>
          <w:b w:val="0"/>
          <w:i w:val="0"/>
        </w:rPr>
        <w:t>- Tư vấn: Khảo sát lập quy hoạch, dự án đầu tư, thiết kế KT-TC-dự toán, bản vẽ thi công, HSMT, HSDT các công trình thủy lợi, giao thông, dân dụng, công nghiệp, điện, nước; Điều tra đánh giá hiện trạng và lập báo cáo tác động môi trường; Thí nghiệm cung cấp, kiểm tra các thông sô kỹ thuật phục vụ thiết kế, kiểm định, kiểm tra chất lượng công trình;</w:t>
      </w:r>
    </w:p>
    <w:p>
      <w:r>
        <w:rPr>
          <w:b w:val="0"/>
          <w:i w:val="0"/>
        </w:rPr>
        <w:t>- Thẩm định dự án đầu tư, thẩm định thiết kế kỹ thuật - dự toán.</w:t>
      </w:r>
    </w:p>
    <w:p>
      <w:r>
        <w:rPr>
          <w:b w:val="0"/>
          <w:i w:val="0"/>
        </w:rPr>
        <w:t>- Quản lý dự án, giám sát công trình xây dựng giao thông, thủy lợi, xây dựng dân dụng - công nghiệp.</w:t>
      </w:r>
    </w:p>
    <w:p>
      <w:r>
        <w:rPr>
          <w:b w:val="0"/>
          <w:i w:val="0"/>
        </w:rPr>
        <w:t>- Xây dựng và cung ứng vật tư, kỹ thuật: Giao thông, thủy lợi, dân dụng - công nghiệp; Đái lý giới thiệu và phân phối sản phẩm chuyên ngành sây dựng.</w:t>
      </w:r>
    </w:p>
    <w:p>
      <w:r>
        <w:rPr>
          <w:b/>
          <w:i w:val="0"/>
        </w:rPr>
        <w:t>Điều IV</w:t>
      </w:r>
      <w:r>
        <w:rPr>
          <w:b/>
          <w:i w:val="0"/>
        </w:rPr>
        <w:t xml:space="preserve">. </w:t>
      </w:r>
      <w:r>
        <w:rPr>
          <w:b w:val="0"/>
          <w:i w:val="0"/>
        </w:rPr>
        <w:t>Công ty cổ phần Tư vấn xây dựng Giao thông Quảng Bình: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Công ty cổ phần của Luật Doanh nghiệp.</w:t>
      </w:r>
    </w:p>
    <w:p>
      <w:r>
        <w:rPr>
          <w:b w:val="0"/>
          <w:i w:val="0"/>
        </w:rPr>
        <w:t>Giám đốc và kế toán trưởng doanh nghiệp Nhà nước có trách nhiệm điều hành công việc quản lý cho đến khi bàn giao toàn bộ doanh nghiệp cho Hội đồng quản trị và giám đốc Công ty cổ phần Tư vấn xây dựng Giao thông Quảng Bình.</w:t>
      </w:r>
    </w:p>
    <w:p>
      <w:r>
        <w:rPr>
          <w:b/>
          <w:i w:val="0"/>
        </w:rPr>
        <w:t>Điều V:</w:t>
      </w:r>
      <w:r>
        <w:rPr>
          <w:b/>
          <w:i w:val="0"/>
        </w:rPr>
        <w:t xml:space="preserve"> </w:t>
      </w:r>
      <w:r>
        <w:rPr>
          <w:b w:val="0"/>
          <w:i w:val="0"/>
        </w:rPr>
        <w:t>Quyết định này có hiệu lực thi hành từ ngày ký và thay thế Quyết định số 1003/QĐ-UBND tỉnh ngày 8/11/1995 về thành  lập doanh nghiệp  Nhà nước: Công ty tư vấn xây dựng Giao thông Quảng Bình.</w:t>
      </w:r>
    </w:p>
    <w:p>
      <w:r>
        <w:rPr>
          <w:b/>
          <w:i w:val="0"/>
        </w:rPr>
        <w:t>Điều VI:</w:t>
      </w:r>
      <w:r>
        <w:rPr>
          <w:b/>
          <w:i w:val="0"/>
        </w:rPr>
        <w:t xml:space="preserve"> </w:t>
      </w:r>
      <w:r>
        <w:rPr>
          <w:b w:val="0"/>
          <w:i w:val="0"/>
        </w:rPr>
        <w:t>Chánh Văn phòng UBND tỉnh, Ban đổi mới và phát triển doanh nghiệp tỉnh, các Sơ, ban, ngành có liên quan, Giám đốc Doanh nhiệp Nhà nước Công ty tư vấn xây dựng Giao thông Quảng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Phạm Thị Bích Lựa</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