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8/ CT-UBND V/v triển khai tháng vệ sinh, tiêu độc khử trùng môi trường đợt 1 năm 2016</w:t>
      </w:r>
    </w:p>
    <w:p>
      <w:r>
        <w:rPr>
          <w:b w:val="0"/>
          <w:i w:val="0"/>
        </w:rPr>
        <w:br/>
      </w:r>
      <w:r>
        <w:rPr>
          <w:b w:val="0"/>
          <w:i w:val="0"/>
        </w:rPr>
        <w:br/>
      </w:r>
      <w:r>
        <w:rPr>
          <w:b/>
          <w:i w:val="0"/>
        </w:rPr>
        <w:t>ỦY BAN NHÂN DÂN</w:t>
      </w:r>
      <w:r>
        <w:br/>
      </w:r>
      <w:r>
        <w:rPr>
          <w:b/>
          <w:i w:val="0"/>
        </w:rPr>
        <w:br/>
        <w:t xml:space="preserve">        TỈNH HÀ TĨNH</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HÀ TĨNH</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08/CT-UBND</w:t>
      </w:r>
      <w:r>
        <w:rPr>
          <w:b w:val="0"/>
          <w:i w:val="0"/>
        </w:rPr>
        <w:br/>
      </w:r>
      <w:r>
        <w:rPr>
          <w:b w:val="0"/>
          <w:i w:val="0"/>
        </w:rPr>
        <w:br/>
      </w:r>
      <w:r>
        <w:rPr>
          <w:b w:val="0"/>
          <w:i w:val="0"/>
        </w:rPr>
        <w:br/>
      </w:r>
      <w:r>
        <w:rPr>
          <w:b w:val="0"/>
          <w:i/>
        </w:rPr>
        <w:t>Hà Tĩnh, ngày 06 tháng 5 năm 2016</w:t>
      </w:r>
      <w:r>
        <w:rPr>
          <w:b w:val="0"/>
          <w:i w:val="0"/>
        </w:rPr>
        <w:br/>
      </w:r>
      <w:r>
        <w:rPr>
          <w:b w:val="0"/>
          <w:i w:val="0"/>
        </w:rPr>
        <w:br/>
      </w:r>
    </w:p>
    <w:p>
      <w:r>
        <w:rPr>
          <w:b w:val="0"/>
          <w:i w:val="0"/>
        </w:rPr>
        <w:br/>
      </w:r>
      <w:r>
        <w:rPr>
          <w:b w:val="0"/>
          <w:i w:val="0"/>
        </w:rPr>
        <w:t>Số: 08/CT-UBND</w:t>
      </w:r>
      <w:r>
        <w:rPr>
          <w:b w:val="0"/>
          <w:i w:val="0"/>
        </w:rPr>
        <w:br/>
      </w:r>
    </w:p>
    <w:p>
      <w:r>
        <w:rPr>
          <w:b w:val="0"/>
          <w:i w:val="0"/>
        </w:rPr>
        <w:br/>
      </w:r>
      <w:r>
        <w:rPr>
          <w:b w:val="0"/>
          <w:i/>
        </w:rPr>
        <w:t>Hà Tĩnh, ngày 06 tháng 5 năm 2016</w:t>
      </w:r>
      <w:r>
        <w:rPr>
          <w:b w:val="0"/>
          <w:i w:val="0"/>
        </w:rPr>
        <w:br/>
      </w:r>
    </w:p>
    <w:p>
      <w:pPr>
        <w:jc w:val="center"/>
      </w:pPr>
      <w:r>
        <w:rPr>
          <w:b/>
          <w:i w:val="0"/>
        </w:rPr>
        <w:t xml:space="preserve">CHỈ THỊ </w:t>
      </w:r>
    </w:p>
    <w:p>
      <w:pPr>
        <w:jc w:val="center"/>
      </w:pPr>
      <w:r>
        <w:rPr>
          <w:b/>
          <w:i w:val="0"/>
        </w:rPr>
        <w:t>Về triển khai tháng vệ sinh, tiêu độc khử trùng môi trường đợt 1 năm 2016</w:t>
      </w:r>
    </w:p>
    <w:p>
      <w:r>
        <w:rPr>
          <w:b w:val="0"/>
          <w:i w:val="0"/>
        </w:rPr>
        <w:t>Thực hiện Văn bản số 2766/BNN-TY ngày 07/4/2016 của Bộ Nông nghiệp và Phát triển nông thôn về việc triển khai tháng vệ sinh, tiêu độc khử trùng môi trường đợt 1 năm 2016; đề ngăn chặn dịch bệnh phát sinh trên đàn vật nuôi, chủ động tiêu diệt tác nhân gây bệnh nguy hiểm trên đàn gia súc, gia cầm và môi trường; Chủ tịch Ủy ban nhân dân tỉnh yêu cầu Chủ tịch Ủy ban nhân dân các huyện, thành phố, thị xã, Giám đốc Sở Nông nghiệp Phát triển nông thôn và các sở, ngành liên quan tập trung triển khai thực hiện một số nội dung sau:</w:t>
      </w:r>
    </w:p>
    <w:p>
      <w:r>
        <w:rPr>
          <w:b w:val="0"/>
          <w:i w:val="0"/>
        </w:rPr>
        <w:t>1. Chủ tịch Ủy ban nhân dân các huyện, thành phố, thị xã:</w:t>
      </w:r>
    </w:p>
    <w:p>
      <w:r>
        <w:rPr>
          <w:b w:val="0"/>
          <w:i w:val="0"/>
        </w:rPr>
        <w:t>Tăng cường thông tin, tuyên truyền về tình hình, nguy cơ và tác hại của các loại dịch bệnh truyền nhiễm nguy hiểm đối với động vật và sức khoẻ con người nhằm nâng cao nhận thức cho cá nhân, tổ chức và nhân dân trong công tác phòng, chống dịch bệnh gia súc, gia cầm.</w:t>
      </w:r>
    </w:p>
    <w:p>
      <w:r>
        <w:rPr>
          <w:b w:val="0"/>
          <w:i w:val="0"/>
        </w:rPr>
        <w:t>Triển khai thực hiện tháng vệ sinh, khử trùng tiêu độc đợt 1 năm 2016 đối với: Cơ sở chăn nuôi gia súc, gia cầm; cơ sở giết mổ tập trung; chợ có buôn bán gia súc, gia cầm sống và sản phẩm động vật; nơi công cộng, đường làng ngõ xóm và động vật, sản phẩm động vật bị thu giữ từ ngày 25/4/2016 đến 25/5/2016.</w:t>
      </w:r>
    </w:p>
    <w:p>
      <w:r>
        <w:rPr>
          <w:b w:val="0"/>
          <w:i w:val="0"/>
        </w:rPr>
        <w:t>Nội dung, cách thức tiến hành vệ sinh, tiêu độc khử trùng thực hiện theo chỉ đạo của Bộ Nông nghiệp và Phát triển nông thôn tại Văn bản số 2766/BNN- TY ngày 07/4/2016 (đăng tải tại www.cucthuy.gov.vn).</w:t>
      </w:r>
    </w:p>
    <w:p>
      <w:r>
        <w:rPr>
          <w:b w:val="0"/>
          <w:i w:val="0"/>
        </w:rPr>
        <w:t>Báo cáo kết quả thực hiện "tháng vệ sinh, tiêu độc khử trùng môi trường đợt 1 năm 2016" về Sở Nông nghiệp Phát triển nông thôn (qua Chi cục Chăn nuôi và Thú y) trước ngày 27/5/2016 để tổng hợp báo cáo Bộ Nông nghiệp và Phát triển nông thôn và Uỷ ban nhân dân tỉnh.</w:t>
      </w:r>
    </w:p>
    <w:p>
      <w:r>
        <w:rPr>
          <w:b w:val="0"/>
          <w:i w:val="0"/>
        </w:rPr>
        <w:t>2. Giám đốc Sở Nông nghiệp và Phát triển nông thôn:</w:t>
      </w:r>
    </w:p>
    <w:p>
      <w:r>
        <w:rPr>
          <w:b w:val="0"/>
          <w:i w:val="0"/>
        </w:rPr>
        <w:t>Chủ trì, phối hợp với cơ quan liên quan và Ủy ban nhân dân các huyện, thành phố, thị xã tuyên truyền, phổ biến và triển khai thực hiện tháng vệ sinh, tiêu độc khử trùng môi trường đợt 1 năm 2016 trên địa bàn tỉnh;</w:t>
      </w:r>
    </w:p>
    <w:p>
      <w:r>
        <w:rPr>
          <w:b w:val="0"/>
          <w:i w:val="0"/>
        </w:rPr>
        <w:t>Kiểm tra, đôn đốc, chỉ đạo, giám sát việc tổ chức thực hiện tháng vệ sinh, tiêu độc, khử trùng môi trường tại các địa phương, cơ sở đảm bảo có hiệu quả thiết thực; tổng hợp kết quả thực hiện báo cáo Bộ Nông nghiệp và Phát triển nông thôn và Uỷ ban nhân dân tỉnh;</w:t>
      </w:r>
    </w:p>
    <w:p>
      <w:r>
        <w:rPr>
          <w:b w:val="0"/>
          <w:i w:val="0"/>
        </w:rPr>
        <w:t>Chỉ đạo Chi cục Chăn nuôi và Thú y chuẩn bị đầy đủ hóa chất, công cụ, phương tiện phục vụ vệ sinh, tiêu độc, khử trùng môi trường; phối hợp chính quyền địa phương tổ chức thực hiện tốt các nội dung vệ sinh, tiêu độc, khử trùng;</w:t>
      </w:r>
    </w:p>
    <w:p>
      <w:r>
        <w:rPr>
          <w:b w:val="0"/>
          <w:i w:val="0"/>
        </w:rPr>
        <w:t>Dự trù kinh phí phần ngân sách tỉnh để mua hóa chất và tổ chức thực hiện, gửi Sở Tài chính thẩm định, tham mưu Ủy ban nhân dân tỉnh xem xét, quyết định.</w:t>
      </w:r>
    </w:p>
    <w:p>
      <w:r>
        <w:rPr>
          <w:b w:val="0"/>
          <w:i w:val="0"/>
        </w:rPr>
        <w:t>3. Giao Sở Tài chính: Trên cơ sở dự toán kinh phí phục vụ tháng vệ sinh, tiêu độc khử trùng môi trường đợt 1 do Sở Nông nghiệp và Phát triển nông thôn xây dựng; kịp thời kiểm tra, rà soát, tham mưu Uỷ ban nhân dân tỉnh bố trí kinh phí thực hiện đảm bảo tiết kiệm, có hiệu quả thiết thực.</w:t>
      </w:r>
    </w:p>
    <w:p>
      <w:r>
        <w:rPr>
          <w:b w:val="0"/>
          <w:i w:val="0"/>
        </w:rPr>
        <w:t>Yêu cầu Giám đốc các Sở: Nông nghiệp và Phát triển nông thôn, Tài chính; Chủ tịch Ủy ban nhân dân các huyện, thành phố, thị xã và các sở, ngành liên quan triển khai,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CHỦ TỊCH</w:t>
            </w:r>
            <w:r>
              <w:br/>
            </w:r>
            <w:r>
              <w:rPr>
                <w:b/>
                <w:i w:val="0"/>
              </w:rPr>
              <w:br/>
              <w:t xml:space="preserve">          PHÓ CHỦ TỊCH</w:t>
            </w:r>
          </w:p>
        </w:tc>
      </w:tr>
    </w:tbl>
    <w:p>
      <w:r>
        <w:rPr>
          <w:b w:val="0"/>
          <w:i w:val="0"/>
        </w:rPr>
        <w:br/>
      </w:r>
      <w:r>
        <w:rPr>
          <w:b w:val="0"/>
          <w:i w:val="0"/>
        </w:rPr>
        <w:br/>
      </w:r>
      <w:r>
        <w:rPr>
          <w:b/>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i w:val="0"/>
        </w:rPr>
        <w:t>Nơi nhận:</w:t>
      </w:r>
      <w:r>
        <w:rPr>
          <w:b w:val="0"/>
          <w:i w:val="0"/>
        </w:rPr>
        <w:br/>
      </w:r>
    </w:p>
    <w:p>
      <w:r>
        <w:rPr>
          <w:b w:val="0"/>
          <w:i w:val="0"/>
        </w:rPr>
        <w:t>Bộ Nông nghiệp và PTNT (đề b/c):</w:t>
      </w:r>
    </w:p>
    <w:p>
      <w:r>
        <w:rPr>
          <w:b w:val="0"/>
          <w:i w:val="0"/>
        </w:rPr>
        <w:t>Chủ tịch các PCT UBND tỉnh:</w:t>
      </w:r>
    </w:p>
    <w:p>
      <w:r>
        <w:rPr>
          <w:b w:val="0"/>
          <w:i w:val="0"/>
        </w:rPr>
        <w:t>Sở Nông nghiệp và PTNT:</w:t>
      </w:r>
    </w:p>
    <w:p>
      <w:r>
        <w:rPr>
          <w:b w:val="0"/>
          <w:i w:val="0"/>
        </w:rPr>
        <w:t>Sở Tài chính;</w:t>
      </w:r>
    </w:p>
    <w:p>
      <w:r>
        <w:rPr>
          <w:b w:val="0"/>
          <w:i w:val="0"/>
        </w:rPr>
        <w:t>UBND các huyện, thành phố, thị xã;</w:t>
      </w:r>
    </w:p>
    <w:p>
      <w:r>
        <w:rPr>
          <w:b w:val="0"/>
          <w:i w:val="0"/>
        </w:rPr>
        <w:t>Chi cục Chăn nuôi và Thú y:</w:t>
      </w:r>
    </w:p>
    <w:p>
      <w:r>
        <w:rPr>
          <w:b w:val="0"/>
          <w:i w:val="0"/>
        </w:rPr>
        <w:t>Trung tâm CB-TH tỉnh;</w:t>
      </w:r>
    </w:p>
    <w:p>
      <w:r>
        <w:rPr>
          <w:b w:val="0"/>
          <w:i w:val="0"/>
        </w:rPr>
        <w:t>Lưu VT, TH, NL.</w:t>
      </w:r>
    </w:p>
    <w:p>
      <w:r>
        <w:rPr>
          <w:b w:val="0"/>
          <w:i w:val="0"/>
        </w:rPr>
        <w:t>Gửi: Bản giấy và điện tử.</w:t>
      </w:r>
    </w:p>
    <w:p>
      <w:r>
        <w:rPr>
          <w:b w:val="0"/>
          <w:i w:val="0"/>
        </w:rPr>
        <w:t xml:space="preserve">MOAN </w:t>
      </w:r>
      <w:r>
        <w:rPr>
          <w:b w:val="0"/>
          <w:i w:val="0"/>
        </w:rPr>
        <w:t xml:space="preserve"> Đặng Ngọc Sơn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