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933/BYT-QĐ Về việc chuyển trường Công nhân kỹ thuật sửa chữa thiết bị y tế trực thuộc Tổng công ty trang thiết bị và công trình y tế quản lý</w:t>
      </w:r>
    </w:p>
    <w:p>
      <w:r>
        <w:rPr>
          <w:b w:val="0"/>
          <w:i w:val="0"/>
        </w:rPr>
        <w:br/>
      </w:r>
      <w:r>
        <w:rPr>
          <w:b w:val="0"/>
          <w:i w:val="0"/>
        </w:rPr>
        <w:br/>
      </w:r>
      <w:r>
        <w:rPr>
          <w:b/>
          <w:i w:val="0"/>
        </w:rPr>
        <w:br/>
      </w:r>
      <w:r>
        <w:rPr>
          <w:b/>
          <w:i w:val="0"/>
        </w:rPr>
        <w:br/>
        <w:t xml:space="preserve">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933/BYT-QĐ</w:t>
        <w:br/>
        <w:t xml:space="preserve">    </w:t>
      </w:r>
      <w:r>
        <w:rPr>
          <w:b w:val="0"/>
          <w:i w:val="0"/>
        </w:rPr>
        <w:br/>
      </w:r>
      <w:r>
        <w:rPr>
          <w:b w:val="0"/>
          <w:i/>
        </w:rPr>
        <w:br/>
        <w:t xml:space="preserve">     Hà Nội, ngày 16 tháng 10 năm 1986</w:t>
        <w:br/>
        <w:t xml:space="preserve">    </w:t>
      </w:r>
      <w:r>
        <w:rPr>
          <w:b w:val="0"/>
          <w:i w:val="0"/>
        </w:rPr>
        <w:br/>
      </w:r>
      <w:r>
        <w:rPr>
          <w:b w:val="0"/>
          <w:i w:val="0"/>
        </w:rPr>
        <w:br/>
      </w:r>
    </w:p>
    <w:p>
      <w:r>
        <w:rPr>
          <w:b w:val="0"/>
          <w:i w:val="0"/>
        </w:rPr>
        <w:br/>
      </w:r>
      <w:r>
        <w:rPr>
          <w:b/>
          <w:i w:val="0"/>
        </w:rPr>
        <w:br/>
      </w:r>
      <w:r>
        <w:rPr>
          <w:b/>
          <w:i w:val="0"/>
        </w:rPr>
        <w:br/>
        <w:t xml:space="preserve">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Y TẾ</w:t>
        <w:br/>
        <w:t xml:space="preserve">     </w:t>
      </w:r>
      <w:r>
        <w:rPr>
          <w:b w:val="0"/>
          <w:i w:val="0"/>
        </w:rPr>
        <w:br/>
      </w:r>
      <w:r>
        <w:rPr>
          <w:b w:val="0"/>
          <w:i w:val="0"/>
        </w:rPr>
        <w:br/>
      </w:r>
    </w:p>
    <w:p>
      <w:r>
        <w:rPr>
          <w:b w:val="0"/>
          <w:i w:val="0"/>
        </w:rPr>
        <w:br/>
        <w:t xml:space="preserve">      BỘ Y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933/BYT-QĐ</w:t>
        <w:br/>
        <w:t xml:space="preserve">    </w:t>
      </w:r>
      <w:r>
        <w:rPr>
          <w:b w:val="0"/>
          <w:i w:val="0"/>
        </w:rPr>
        <w:br/>
      </w:r>
      <w:r>
        <w:rPr>
          <w:b w:val="0"/>
          <w:i/>
        </w:rPr>
        <w:br/>
        <w:t xml:space="preserve">     Hà Nội, ngày 16 tháng 10 năm 1986</w:t>
        <w:br/>
        <w:t xml:space="preserve">    </w:t>
      </w:r>
      <w:r>
        <w:rPr>
          <w:b w:val="0"/>
          <w:i w:val="0"/>
        </w:rPr>
        <w:br/>
      </w:r>
    </w:p>
    <w:p>
      <w:pPr>
        <w:jc w:val="center"/>
      </w:pPr>
      <w:r>
        <w:rPr>
          <w:b w:val="0"/>
          <w:i w:val="0"/>
        </w:rPr>
        <w:br/>
        <w:t xml:space="preserve">     Số: 933/BYT-QĐ</w:t>
        <w:br/>
        <w:t xml:space="preserve">    </w:t>
      </w:r>
    </w:p>
    <w:p>
      <w:pPr>
        <w:jc w:val="center"/>
      </w:pPr>
      <w:r>
        <w:rPr>
          <w:b w:val="0"/>
          <w:i w:val="0"/>
        </w:rPr>
        <w:br/>
        <w:t xml:space="preserve">     Hà Nội, ngày 16 tháng 10 năm 1986</w:t>
        <w:br/>
        <w:t xml:space="preserve">    </w:t>
      </w:r>
    </w:p>
    <w:p>
      <w:pPr>
        <w:jc w:val="center"/>
      </w:pPr>
      <w:r>
        <w:rPr>
          <w:b w:val="0"/>
          <w:i w:val="0"/>
        </w:rPr>
        <w:t xml:space="preserve"> </w:t>
      </w:r>
      <w:r>
        <w:rPr>
          <w:b/>
          <w:i w:val="0"/>
        </w:rPr>
        <w:t>QUYẾT ĐỊNH</w:t>
      </w:r>
    </w:p>
    <w:p>
      <w:r>
        <w:rPr>
          <w:b/>
          <w:i w:val="0"/>
        </w:rPr>
        <w:t>Về việc chuyển trường công nhân kỹ thuật sửa chữa thiết bị y tế trực thuộc tổng công ty trang thiết bị và công trình y tế quản lý</w:t>
      </w:r>
    </w:p>
    <w:p>
      <w:r>
        <w:rPr>
          <w:b/>
          <w:i w:val="0"/>
        </w:rPr>
        <w:t>BỘ TRƯỞNG BỘ Y TẾ</w:t>
      </w:r>
    </w:p>
    <w:p>
      <w:r>
        <w:rPr>
          <w:b w:val="0"/>
          <w:i/>
        </w:rPr>
        <w:t>Căn cứ Nghị định số 153-CP ngày 5-10-1961 của Hội đồng Chính phủ quy định nhiệm vụ, quyền hạn của Bộ Y tế;</w:t>
      </w:r>
      <w:r>
        <w:br/>
      </w:r>
      <w:r>
        <w:rPr>
          <w:b w:val="0"/>
          <w:i/>
        </w:rPr>
        <w:br/>
        <w:t xml:space="preserve">     Căn cứ Quyết định số 468-BYT/QĐ ngày 17-5-1976 của Bộ Y tế quy định trường Công nhân kỹ thuật sửa chữa thiết bị y tế là trường dạy nghề đặt cạnh xí nghiệp sửa chữa thiết bị y tế;</w:t>
      </w:r>
      <w:r>
        <w:br/>
      </w:r>
      <w:r>
        <w:rPr>
          <w:b w:val="0"/>
          <w:i/>
        </w:rPr>
        <w:br/>
        <w:t xml:space="preserve">     Căn cứ Thông tư số 28-BYT/TT ngày 11-9-1985 của Bộ Y tế hướng dẫn tổ chức và hoạt động của Tổng Công ty trang thiết bị và công trình y tế;</w:t>
      </w:r>
      <w:r>
        <w:br/>
      </w:r>
      <w:r>
        <w:rPr>
          <w:b w:val="0"/>
          <w:i/>
        </w:rPr>
        <w:br/>
        <w:t xml:space="preserve">     Theo đề nghị của Vụ trưởng Vụ tổ chức cán bộ, Tổng giám đốc Tổng Công ty trang thiết bị và công trình y tế, </w:t>
      </w:r>
    </w:p>
    <w:p>
      <w:r>
        <w:rPr>
          <w:b/>
          <w:i w:val="0"/>
        </w:rPr>
        <w:t>QUYẾT ĐỊNH:</w:t>
      </w:r>
    </w:p>
    <w:p>
      <w:r>
        <w:rPr>
          <w:b/>
          <w:i w:val="0"/>
        </w:rPr>
        <w:t xml:space="preserve">Điều 1.- </w:t>
      </w:r>
      <w:r>
        <w:rPr>
          <w:b w:val="0"/>
          <w:i w:val="0"/>
        </w:rPr>
        <w:t>Nay đặt trường Công nhân kỹ thuật sửa chữa thiết bị y tế trực thuộc Tổng Công ty trang thiết bị và công trình y tế quản lý trực tiếp về mọi mặt.</w:t>
      </w:r>
    </w:p>
    <w:p>
      <w:r>
        <w:rPr>
          <w:b w:val="0"/>
          <w:i w:val="0"/>
        </w:rPr>
        <w:t>Trường có tư cách pháp nhân; được mở tài khoản tại Ngân hàng, được sử dụng con dấu riêng để giao dịch.</w:t>
      </w:r>
    </w:p>
    <w:p>
      <w:r>
        <w:rPr>
          <w:b/>
          <w:i w:val="0"/>
        </w:rPr>
        <w:t xml:space="preserve">Điều 2.- </w:t>
      </w:r>
      <w:r>
        <w:rPr>
          <w:b w:val="0"/>
          <w:i w:val="0"/>
        </w:rPr>
        <w:t>Trường công nhân kỹ thuật sửa chữa thiết bị y tế có nhiệm vụ:</w:t>
      </w:r>
    </w:p>
    <w:p>
      <w:r>
        <w:rPr>
          <w:b w:val="0"/>
          <w:i w:val="0"/>
        </w:rPr>
        <w:t>a) Đào tạo, bổ túc nâng cao tay nghề cho đội ngũ công nhân sửa chữa và bảo quan thiết bị y tế trong ngành theo chỉ tiêu kế hoạch được giao.</w:t>
      </w:r>
    </w:p>
    <w:p>
      <w:r>
        <w:rPr>
          <w:b w:val="0"/>
          <w:i w:val="0"/>
        </w:rPr>
        <w:t>b) Tổ chức kiểm tra tay nghề, thi nâng bậc hàng năm và cấp giấy chứng nhận trình độ kỹ thuật cho công nhân sửa chữa và bảo quản thiết bị y tế của các cơ sở.</w:t>
      </w:r>
    </w:p>
    <w:p>
      <w:r>
        <w:rPr>
          <w:b w:val="0"/>
          <w:i w:val="0"/>
        </w:rPr>
        <w:t>c) Kết hợp giữa học tập và lao động sản xuất tạo thêm của cải vật chất cho ngành và xã hội.</w:t>
      </w:r>
    </w:p>
    <w:p>
      <w:r>
        <w:rPr>
          <w:b w:val="0"/>
          <w:i w:val="0"/>
        </w:rPr>
        <w:t>d) Đề xuất với trên trong việc xây dựng quy hoạch đào tạo, bổ túc, bố trí, sử dụng có hiệu quả đội ngũ công nhân sửa chữa và bảo quản thiết bị y tế.</w:t>
      </w:r>
    </w:p>
    <w:p>
      <w:r>
        <w:rPr>
          <w:b w:val="0"/>
          <w:i w:val="0"/>
        </w:rPr>
        <w:t>đ) Quản lý chặt chẽ học sinh, cán bộ, công nhân viên, vật tư, tài sản, kinh phí... của trường đúng với quy chế trường dạy nghề và chính sách, chế độ của Nhà nước ban hành theo quyền hạn được phân cấp.</w:t>
      </w:r>
    </w:p>
    <w:p>
      <w:r>
        <w:rPr>
          <w:b/>
          <w:i w:val="0"/>
        </w:rPr>
        <w:t xml:space="preserve">Điều 3.- </w:t>
      </w:r>
      <w:r>
        <w:rPr>
          <w:b w:val="0"/>
          <w:i w:val="0"/>
        </w:rPr>
        <w:t>Lãnh đạo nhà trường do một Hiệu trưởng và có từ 1 đến 2 Phó hiệu trưởng giúp việc.</w:t>
      </w:r>
    </w:p>
    <w:p>
      <w:r>
        <w:rPr>
          <w:b w:val="0"/>
          <w:i w:val="0"/>
        </w:rPr>
        <w:t>- Để bảo đảm chất lượng đào tạo, bổ túc, trường được dựa vào xí nghiệp sửa chữa thiết bị y tế và một số xí nghiệp, công ty, bệnh viện có đủ điều kiện để làm cơ sở thực tập cho học sinh.</w:t>
      </w:r>
    </w:p>
    <w:p>
      <w:r>
        <w:rPr>
          <w:b w:val="0"/>
          <w:i w:val="0"/>
        </w:rPr>
        <w:t>- Về tổ chức bộ máy, phương thức hoạt động, cơ chế quản lý của trường do Tổng Giám đốc Tổng Công ty trang thiết bị và công trình y tế căn cứ vào các quy định hiện hành của Nhà nước để quy định và hướng dẫn, kiểm tra trường thực hiện.</w:t>
      </w:r>
    </w:p>
    <w:p>
      <w:r>
        <w:rPr>
          <w:b/>
          <w:i w:val="0"/>
        </w:rPr>
        <w:t xml:space="preserve">Điều 4.- </w:t>
      </w:r>
      <w:r>
        <w:rPr>
          <w:b w:val="0"/>
          <w:i w:val="0"/>
        </w:rPr>
        <w:t>Các quy định trước đây về nhiệm vụ, tổ chức và hoạt động của trường Công nhân kỹ thuật sửa chữa thiết bị y tế tại Quyết định số 468- BYT/QĐ ngày 17-5-1976 của Bộ Y tế, nếu có điều khoản nào trái với Quyết định này thì không còn giá trị.</w:t>
      </w:r>
    </w:p>
    <w:p>
      <w:r>
        <w:rPr>
          <w:b/>
          <w:i w:val="0"/>
        </w:rPr>
        <w:t xml:space="preserve">Điều 5.- </w:t>
      </w:r>
      <w:r>
        <w:rPr>
          <w:b w:val="0"/>
          <w:i w:val="0"/>
        </w:rPr>
        <w:t>Các Chánh văn phòng, Vụ trưởng Vụ Tổ chức cán bộ, Tổng Giám đốc Tổng công ty trang thiết bị và công trình y tế, Thủ trưởng các Vụ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Y tế</w:t>
            </w:r>
            <w:r>
              <w:rPr>
                <w:b w:val="0"/>
                <w:i w:val="0"/>
              </w:rPr>
              <w:br/>
            </w:r>
            <w:r>
              <w:rPr>
                <w:b w:val="0"/>
                <w:i w:val="0"/>
              </w:rPr>
              <w:t>(Đã ký)</w:t>
            </w:r>
            <w:r>
              <w:rPr>
                <w:b w:val="0"/>
                <w:i w:val="0"/>
              </w:rPr>
              <w:br/>
            </w:r>
            <w:r>
              <w:rPr>
                <w:b/>
                <w:i w:val="0"/>
              </w:rPr>
              <w:t>Đặng Hồi Xuân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