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955/QĐ-UB Về việc điều chỉnh quy hoạch xây dựng một số khu vực đất trên địa bàn trung tâm thị trấn Đạ tẻh và huyện Đạ tẻh tỉnh Lâm Đồng</w:t>
      </w:r>
    </w:p>
    <w:p>
      <w:r>
        <w:rPr>
          <w:b/>
          <w:i w:val="0"/>
        </w:rPr>
        <w:t>QUYẾT ĐỊNH CỦA UBND TỈNH LÂM ĐỒNG</w:t>
      </w:r>
    </w:p>
    <w:p>
      <w:r>
        <w:rPr>
          <w:b/>
          <w:i/>
        </w:rPr>
        <w:t>Về việc điều chỉnh quy hoạch xây dựng một số khu vực đất trên</w:t>
      </w:r>
    </w:p>
    <w:p>
      <w:r>
        <w:rPr>
          <w:b/>
          <w:i/>
        </w:rPr>
        <w:t>địa bàn trung tâm thị trấn Đạ Tẻh và huyện Đạ Tẻh tỉnh Lâm Đồng</w:t>
      </w:r>
    </w:p>
    <w:p>
      <w:r>
        <w:rPr>
          <w:b/>
          <w:i w:val="0"/>
        </w:rPr>
        <w:t>ỦY BAN NHÂN DÂN TỈNH LÂM ĐỒNG</w:t>
      </w:r>
    </w:p>
    <w:p>
      <w:r>
        <w:rPr>
          <w:b w:val="0"/>
          <w:i/>
        </w:rPr>
        <w:t>Căn cứ Luật Tổ chức HĐND và UBND (sửa đổi) ngày 21/06/1994;</w:t>
      </w:r>
    </w:p>
    <w:p>
      <w:r>
        <w:rPr>
          <w:b w:val="0"/>
          <w:i/>
        </w:rPr>
        <w:t>Căn cứ Nghị định số 91/CP ngày 17/08/1994 của Chính phủ bàn hành điều lệ quản lý quy hoạch đô thị;</w:t>
      </w:r>
    </w:p>
    <w:p>
      <w:r>
        <w:rPr>
          <w:b w:val="0"/>
          <w:i/>
        </w:rPr>
        <w:t>Xét các Tờ trình số 709/TT; 710/TT và 711/TT-XD-QH ngày 07/09/1995 của Sở Xây dựng Lâm Đồng về việc xin điều chỉnh quy hoạch một số khu vực trên địa bàn trung tâm Thị trấn Đạ Tẻh, huyện Đạ Tẻh và đề nghị của UBND huyện Đạ Tẻh,</w:t>
      </w:r>
    </w:p>
    <w:p>
      <w:r>
        <w:rPr>
          <w:b/>
          <w:i w:val="0"/>
        </w:rPr>
        <w:t>QUYẾT ĐỊNH:</w:t>
      </w:r>
    </w:p>
    <w:p>
      <w:pPr>
        <w:jc w:val="both"/>
      </w:pPr>
      <w:r>
        <w:rPr>
          <w:b/>
          <w:i w:val="0"/>
        </w:rPr>
        <w:t>Điều 1:</w:t>
      </w:r>
    </w:p>
    <w:p>
      <w:pPr>
        <w:jc w:val="both"/>
      </w:pPr>
      <w:r>
        <w:rPr>
          <w:b w:val="0"/>
          <w:i w:val="0"/>
        </w:rPr>
        <w:t>Nay điều chỉnh quy hoạch xây dựng một số khu vực đất trên địa bàn trung tâm thị trấn Đạ Tẻh và huyện Đạ Tẻh như sau:</w:t>
      </w:r>
    </w:p>
    <w:p>
      <w:pPr>
        <w:jc w:val="both"/>
      </w:pPr>
      <w:r>
        <w:rPr>
          <w:b w:val="0"/>
          <w:i w:val="0"/>
        </w:rPr>
        <w:t>Chuyển khu vực quy hoạch làm nhà khách UBND huyện Đạ Tẻh cũ sang sử dụng làm Phòng Giáo dục Đào tạo và phân hiệu I Lê Lợi.</w:t>
      </w:r>
    </w:p>
    <w:p>
      <w:pPr>
        <w:jc w:val="both"/>
      </w:pPr>
      <w:r>
        <w:rPr>
          <w:b w:val="0"/>
          <w:i w:val="0"/>
        </w:rPr>
        <w:t>Chuyển khu đất quy hoạch làm trụ sở UBND Thị trấn Đạ Tẻh sang quy hoạch khu dân cư, chuyển khu đất quy hoạch làm cửa hàng mua bán sang làm trụ sở UBND huyện Đạ Tẻh.</w:t>
      </w:r>
    </w:p>
    <w:p>
      <w:pPr>
        <w:jc w:val="both"/>
      </w:pPr>
      <w:r>
        <w:rPr>
          <w:b w:val="0"/>
          <w:i w:val="0"/>
        </w:rPr>
        <w:t>Khu đất quy hoạch làm Công ty Lương thực Đạ Tẻh được bố trí sử dụng cho cửa hàng lương thực và trường học.</w:t>
      </w:r>
    </w:p>
    <w:p>
      <w:pPr>
        <w:jc w:val="both"/>
      </w:pPr>
      <w:r>
        <w:rPr>
          <w:b w:val="0"/>
          <w:i w:val="0"/>
        </w:rPr>
        <w:t>Chuyển khu đất quy hoạch làm trụ sở UBND huyện Đạ Tẻh sang quy hoạch trường phổ thông Dân tộc nội trú Liên huyện.</w:t>
      </w:r>
    </w:p>
    <w:p>
      <w:pPr>
        <w:jc w:val="both"/>
      </w:pPr>
      <w:r>
        <w:rPr>
          <w:b w:val="0"/>
          <w:i w:val="0"/>
        </w:rPr>
        <w:t>Chuyển khu đất quy hoạch làm Công ty Thương nghiệp sang làm trung tâm kỹ thuật tổng hợp hướng nghiệp dạy nghề.</w:t>
      </w:r>
    </w:p>
    <w:p>
      <w:pPr>
        <w:jc w:val="both"/>
      </w:pPr>
      <w:r>
        <w:rPr>
          <w:b w:val="0"/>
          <w:i w:val="0"/>
        </w:rPr>
        <w:t>Chuyển khu đất quy hoạch làm bến xe sang quy hoạch khu Thương mại.</w:t>
      </w:r>
    </w:p>
    <w:p>
      <w:pPr>
        <w:jc w:val="both"/>
      </w:pPr>
      <w:r>
        <w:rPr>
          <w:b w:val="0"/>
          <w:i w:val="0"/>
        </w:rPr>
        <w:t>Chuyển khu đất quy hoạch làm vườn hoa sang quy hoạch khu dân cư.</w:t>
      </w:r>
    </w:p>
    <w:p>
      <w:pPr>
        <w:jc w:val="both"/>
      </w:pPr>
      <w:r>
        <w:rPr>
          <w:b w:val="0"/>
          <w:i w:val="0"/>
        </w:rPr>
        <w:t>Khu đất quy hoạch khu vực Dâu tằm tơ Việt Nam được bố trí sử dụng để xây dựng trụ sở làm việc và thực nghiệm Dâu tằm tơ và xây dựng công trình Tôn giáo và các công trình khác.</w:t>
      </w:r>
    </w:p>
    <w:p>
      <w:pPr>
        <w:jc w:val="both"/>
      </w:pPr>
      <w:r>
        <w:rPr>
          <w:b/>
          <w:i w:val="0"/>
        </w:rPr>
        <w:t>Điều 2:</w:t>
      </w:r>
    </w:p>
    <w:p>
      <w:pPr>
        <w:jc w:val="both"/>
      </w:pPr>
      <w:r>
        <w:rPr>
          <w:b w:val="0"/>
          <w:i w:val="0"/>
        </w:rPr>
        <w:t>1. Giao UBND huyện Đạ Tẻh, Sở Xây dựng, Sở Địa chính triển khai thực hiện quy hoạch xây dựng trung tâm Thị trấn Đạ Tẻh, huyện Đạ Tẻh, đảm bảo theo Nghị định số 91/CP ngày 17/08/1994 của Chính phủ ban hành điều lệ quản lý quy hoạch Đô thị.</w:t>
      </w:r>
    </w:p>
    <w:p>
      <w:pPr>
        <w:jc w:val="both"/>
      </w:pPr>
      <w:r>
        <w:rPr>
          <w:b w:val="0"/>
          <w:i w:val="0"/>
        </w:rPr>
        <w:t>2. Trên cơ sở Đồ án quy hoạch xây dựng được duyệt và Quyết định này; UBND huyện Đạ Tẻh có trách nhiệm phổ biến công khai để nhân dân biết và thực hiện.</w:t>
      </w:r>
    </w:p>
    <w:p>
      <w:pPr>
        <w:jc w:val="both"/>
      </w:pPr>
      <w:r>
        <w:rPr>
          <w:b/>
          <w:i w:val="0"/>
        </w:rPr>
        <w:t>Điều 3:</w:t>
      </w:r>
    </w:p>
    <w:p>
      <w:pPr>
        <w:jc w:val="both"/>
      </w:pPr>
      <w:r>
        <w:rPr>
          <w:b w:val="0"/>
          <w:i w:val="0"/>
        </w:rPr>
        <w:t>Các Ông Chánh văn phòng UBND tỉnh, Chủ tịch UBND huyện Đạ Tẻh, Giám đốc các Sở: Xây dựng, Địa chính, Giao thông vận tải và các ngành có liên quan căn cứ Quyết định thi hành kể từ ngày ký.</w:t>
      </w:r>
    </w:p>
    <w:p>
      <w:pPr>
        <w:jc w:val="both"/>
      </w:pPr>
      <w:r>
        <w:rPr>
          <w:b w:val="0"/>
          <w:i w:val="0"/>
        </w:rPr>
        <w:t>Các văn bản và Quyết định khác của tỉnh và huyện trái với Quyết định này đều không có hiệu lực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