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957/QĐ.UB ban hành giá mua trái dừa các loại, cơm dừa các loại và dầu dừa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957/QĐ.UB</w:t>
        <w:br/>
        <w:t xml:space="preserve">     </w:t>
      </w:r>
      <w:r>
        <w:rPr>
          <w:b w:val="0"/>
          <w:i w:val="0"/>
        </w:rPr>
        <w:br/>
      </w:r>
      <w:r>
        <w:rPr>
          <w:b w:val="0"/>
          <w:i/>
        </w:rPr>
        <w:br/>
        <w:t xml:space="preserve">      Bến Tre, ngày 28 tháng 9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957/QĐ.UB</w:t>
        <w:br/>
        <w:t xml:space="preserve">     </w:t>
      </w:r>
      <w:r>
        <w:rPr>
          <w:b w:val="0"/>
          <w:i w:val="0"/>
        </w:rPr>
        <w:br/>
      </w:r>
      <w:r>
        <w:rPr>
          <w:b w:val="0"/>
          <w:i/>
        </w:rPr>
        <w:br/>
        <w:t xml:space="preserve">      Bến Tre, ngày 28 tháng 9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957/QĐ.UB</w:t>
        <w:br/>
        <w:t xml:space="preserve">     </w:t>
      </w:r>
      <w:r>
        <w:rPr>
          <w:b w:val="0"/>
          <w:i w:val="0"/>
        </w:rPr>
        <w:br/>
      </w:r>
      <w:r>
        <w:rPr>
          <w:b w:val="0"/>
          <w:i/>
        </w:rPr>
        <w:br/>
        <w:t xml:space="preserve">      Bến Tre, ngày 28 tháng 9 năm 1978</w:t>
        <w:br/>
        <w:t xml:space="preserve">     </w:t>
      </w:r>
      <w:r>
        <w:rPr>
          <w:b w:val="0"/>
          <w:i w:val="0"/>
        </w:rPr>
        <w:br/>
      </w:r>
    </w:p>
    <w:p>
      <w:pPr>
        <w:jc w:val="center"/>
      </w:pPr>
      <w:r>
        <w:rPr>
          <w:b w:val="0"/>
          <w:i w:val="0"/>
        </w:rPr>
        <w:br/>
        <w:t xml:space="preserve">      Số: 957/QĐ.UB</w:t>
        <w:br/>
        <w:t xml:space="preserve">     </w:t>
      </w:r>
    </w:p>
    <w:p>
      <w:pPr>
        <w:jc w:val="center"/>
      </w:pPr>
      <w:r>
        <w:rPr>
          <w:b w:val="0"/>
          <w:i w:val="0"/>
        </w:rPr>
        <w:br/>
        <w:t xml:space="preserve">      Bến Tre, ngày 28 tháng 9 năm 1978</w:t>
        <w:br/>
        <w:t xml:space="preserve">     </w:t>
      </w:r>
    </w:p>
    <w:p>
      <w:r>
        <w:rPr>
          <w:b w:val="0"/>
          <w:i w:val="0"/>
        </w:rPr>
        <w:t>Chiếu Quyết định số 24/CP đề ngày 02 tháng 02 năm 1976 của Hội đồng Chính phủ về việc quy định nhiệm vụ và quyền hạn của Uỷ ban nhân dân tỉnh Bến Tre;</w:t>
      </w:r>
    </w:p>
    <w:p>
      <w:r>
        <w:rPr>
          <w:b w:val="0"/>
          <w:i w:val="0"/>
        </w:rPr>
        <w:t>Chiếu Chỉ thị số 387 đề ngày 28 tháng 7 năm 1978 của Hội đồng Chính phủ về việc cải tạo ngành hàng nông sản;</w:t>
      </w:r>
    </w:p>
    <w:p>
      <w:r>
        <w:rPr>
          <w:b w:val="0"/>
          <w:i w:val="0"/>
        </w:rPr>
        <w:t>Thi hành Chỉ thị số 30/CT.TU của Ban Thường vụ Tỉnh uỷ đề ngày 12 tháng 9 năm 1978 và căn cứ vào Thông báo số 76/TB.UB của Uỷ ban nhân dân tỉnh về việc tổ chức thu mua dừa;</w:t>
      </w:r>
    </w:p>
    <w:p>
      <w:r>
        <w:rPr>
          <w:b w:val="0"/>
          <w:i w:val="0"/>
        </w:rPr>
        <w:t>Xét đề nghị của ông Trưởng Ty Công nghiệp và TCN và ông Chủ nhiệm Uỷ ban vật giá tỉnh về việc xin duyệt giá thu mua trái dừa, cơm dừa và dầu dừa;</w:t>
      </w:r>
    </w:p>
    <w:p>
      <w:r>
        <w:rPr>
          <w:b/>
          <w:i w:val="0"/>
        </w:rPr>
        <w:t>ỦY BAN NHÂN DÂN TỈNH</w:t>
      </w:r>
    </w:p>
    <w:p>
      <w:r>
        <w:rPr>
          <w:b/>
          <w:i w:val="0"/>
        </w:rPr>
        <w:t>QUYẾT ĐỊNH:</w:t>
      </w:r>
    </w:p>
    <w:p>
      <w:r>
        <w:rPr>
          <w:b/>
          <w:i w:val="0"/>
        </w:rPr>
        <w:t xml:space="preserve">Điều 1. </w:t>
      </w:r>
      <w:r>
        <w:rPr>
          <w:b w:val="0"/>
          <w:i w:val="0"/>
        </w:rPr>
        <w:t>Nay ban hành giá mua trái dừa các loại, cơm dừa các loại và dầu dừa (như bảng phụ lục kèm theo).</w:t>
      </w:r>
    </w:p>
    <w:p>
      <w:r>
        <w:rPr>
          <w:b/>
          <w:i w:val="0"/>
        </w:rPr>
        <w:t xml:space="preserve">Điều 2. </w:t>
      </w:r>
      <w:r>
        <w:rPr>
          <w:b w:val="0"/>
          <w:i w:val="0"/>
        </w:rPr>
        <w:t>Các cấp, các ngành và các Đoàn thể cần được phổ biến rộng rãi trong các ngành, các cấp và nhân dân trong tỉnh để thống nhất thi hành. Các cơ quan có liên quan giá tiếp tục nghiên cứu đề xuất để tiến tới xác lập giá hoàn chỉnh cho trái dừa. Quyết định này có hiệu lực kể từ ngày ký.</w:t>
      </w:r>
    </w:p>
    <w:p>
      <w:r>
        <w:rPr>
          <w:b/>
          <w:i w:val="0"/>
        </w:rPr>
        <w:t xml:space="preserve">Điều 3. </w:t>
      </w:r>
      <w:r>
        <w:rPr>
          <w:b w:val="0"/>
          <w:i w:val="0"/>
        </w:rPr>
        <w:t>Các ông Chủ tịch huyện, thị xã, xã, phường, Trưởng Ty Công nghiệp - TCN, Uỷ ban vật giá, Ty Tài chính, Ty Thương nghiệp, Thủ trưởng các Ty, ban ngành khác, Văn phòng Uỷ ban và nhân dân trong toàn tỉnh căn cứ theo chức năng, nhiệm vụ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Thành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