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96/2013/QĐ-UBND Về việc đặt tên đường, tên phố của Thị trấn Bình Mỹ, </w:t>
        <w:br/>
        <w:t>huyện Bình Lục, tỉnh Hà Nam</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r>
              <w:br/>
            </w:r>
            <w:r>
              <w:rPr>
                <w:b/>
                <w:i w:val="0"/>
              </w:rPr>
              <w:br/>
              <w:t xml:space="preserve">         TỈNH HÀ NAM</w:t>
            </w:r>
          </w:p>
        </w:tc>
        <w:tc>
          <w:tcPr>
            <w:tcW w:type="dxa" w:w="4320"/>
          </w:tcPr>
          <w:p>
            <w:r>
              <w:rPr>
                <w:b/>
                <w:i w:val="0"/>
              </w:rPr>
              <w:t>CỘNG HÒA XÃ HỘI CHỦ NGHĨA VIỆT NAM</w:t>
            </w:r>
            <w:r>
              <w:br/>
            </w:r>
            <w:r>
              <w:rPr>
                <w:b/>
                <w:i w:val="0"/>
              </w:rPr>
              <w:br/>
              <w:t xml:space="preserve">         Độc lập – Tự do – Hạnh phúc</w:t>
            </w:r>
          </w:p>
        </w:tc>
      </w:tr>
    </w:tbl>
    <w:p>
      <w:r>
        <w:rPr>
          <w:b/>
          <w:i w:val="0"/>
        </w:rPr>
        <w:t>QUYẾT ĐỊNH</w:t>
      </w:r>
    </w:p>
    <w:p>
      <w:r>
        <w:rPr>
          <w:b/>
          <w:i w:val="0"/>
        </w:rPr>
        <w:t xml:space="preserve">Về việc đặt tên đường, tên phố của Thị trấn Bình Mỹ, </w:t>
      </w:r>
    </w:p>
    <w:p>
      <w:r>
        <w:rPr>
          <w:b/>
          <w:i w:val="0"/>
        </w:rPr>
        <w:t>huyện Bình Lục, tỉnh Hà Nam</w:t>
      </w:r>
    </w:p>
    <w:p>
      <w:r>
        <w:rPr>
          <w:b/>
          <w:i w:val="0"/>
        </w:rPr>
        <w:t>_________</w:t>
      </w:r>
    </w:p>
    <w:p>
      <w:r>
        <w:rPr>
          <w:b/>
          <w:i w:val="0"/>
        </w:rPr>
        <w:t>UỶ BAN NHÂN DÂN TỈNH HÀ NAM</w:t>
      </w:r>
    </w:p>
    <w:p>
      <w:r>
        <w:rPr>
          <w:b w:val="0"/>
          <w:i w:val="0"/>
        </w:rPr>
        <w:t>Căn cứ Luật Tổ chức Hội đồng nhân dân và Uỷ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Nghị định số 91/2005/NĐ-CP ngày 11 tháng 7 năm 2005 của Chính phủ về việc ban hành Quy chế đặt tên, đổi tên đường phố và công trình công cộng; Thông tư số 36/2006/TT-BVHTT ngày 20 tháng 3 năm 2006 của Bộ Văn hoá - Thông tin (nay là Bộ Văn hóa, Thể thao và Du lịch) hướng dẫn thực hiện một số điều của Quy chế đặt tên, đổi tên đường phố và công trình công cộng ban hành kèm theo Nghị định số 91/2005/NĐ-CP của Chính phủ;</w:t>
      </w:r>
    </w:p>
    <w:p>
      <w:r>
        <w:rPr>
          <w:b w:val="0"/>
          <w:i w:val="0"/>
        </w:rPr>
        <w:t>Căn cứ Nghị quyết số 14/2013/NQ-HĐND ngày 10 tháng 12 năm 2013 của Hội đồng nhân dân tỉnh Hà Nam khóa XVII kỳ họp thứ bảy về việc đặt tên đường, tên phố của thị trấn Bình Mỹ, huyện Bình Lục;</w:t>
      </w:r>
    </w:p>
    <w:p>
      <w:r>
        <w:rPr>
          <w:b w:val="0"/>
          <w:i w:val="0"/>
        </w:rPr>
        <w:t>Theo đề nghị của Giám đốc Sở Văn hóa, Thể thao và Du lịch tại Tờ trình số 119/TTr - SVHTTDL ngày 27 tháng 12 năm 2013,</w:t>
      </w:r>
    </w:p>
    <w:p>
      <w:r>
        <w:rPr>
          <w:b/>
          <w:i w:val="0"/>
        </w:rPr>
        <w:t>QUYẾT ĐỊNH:</w:t>
      </w:r>
    </w:p>
    <w:p>
      <w:r>
        <w:rPr>
          <w:b/>
          <w:i w:val="0"/>
        </w:rPr>
        <w:t>Điều 1. Đặt tên 12 tuyến đường và 04 phố của thị trấn Bình Mỹ, huyện Bình Lục (Có danh mục kèm theo)</w:t>
      </w:r>
    </w:p>
    <w:p>
      <w:r>
        <w:rPr>
          <w:b/>
          <w:i w:val="0"/>
        </w:rPr>
        <w:t>Điều 2. Uỷ ban nhân dân huyện Bình Lục chủ trì, phối hợp với các cơ quan chức năng thực hiện:</w:t>
      </w:r>
    </w:p>
    <w:p>
      <w:r>
        <w:rPr>
          <w:b w:val="0"/>
          <w:i w:val="0"/>
        </w:rPr>
        <w:t>a) Xác định vị trí các điểm cần đặt và gắn biển tên đường, tên phố.</w:t>
      </w:r>
    </w:p>
    <w:p>
      <w:r>
        <w:rPr>
          <w:b w:val="0"/>
          <w:i w:val="0"/>
        </w:rPr>
        <w:t>b) Cắm biển các ngõ và gắn biển số nhà.</w:t>
      </w:r>
    </w:p>
    <w:p>
      <w:r>
        <w:rPr>
          <w:b/>
          <w:i w:val="0"/>
        </w:rPr>
        <w:t>Điều 3. Quyết định có hiệu lực thi hành sau 10 ngày kể từ ngày ký.</w:t>
      </w:r>
    </w:p>
    <w:p>
      <w:r>
        <w:rPr>
          <w:b w:val="0"/>
          <w:i w:val="0"/>
        </w:rPr>
        <w:t>Chánh Văn phòng Uỷ ban nhân dân tỉnh, Chủ tịch Uỷ ban nhân dân huyện Bình Lục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br/>
            </w:r>
            <w:r>
              <w:rPr>
                <w:b/>
                <w:i w:val="0"/>
              </w:rPr>
              <w:br/>
              <w:t xml:space="preserve">          CHỦ TỊCH</w:t>
            </w:r>
            <w:r>
              <w:rPr>
                <w:b w:val="0"/>
                <w:i w:val="0"/>
              </w:rPr>
              <w:t xml:space="preserve"> </w:t>
            </w:r>
            <w:r>
              <w:rPr>
                <w:b w:val="0"/>
                <w:i w:val="0"/>
              </w:rPr>
              <w:br/>
            </w:r>
            <w:r>
              <w:rPr>
                <w:b/>
                <w:i w:val="0"/>
              </w:rPr>
              <w:t>Mai Tiến Dũng</w:t>
            </w:r>
          </w:p>
        </w:tc>
      </w:tr>
    </w:tbl>
    <w:p>
      <w:r>
        <w:rPr>
          <w:b/>
          <w:i w:val="0"/>
        </w:rPr>
        <w:t>DANH MỤC</w:t>
      </w:r>
    </w:p>
    <w:p>
      <w:r>
        <w:rPr>
          <w:b/>
          <w:i w:val="0"/>
        </w:rPr>
        <w:t>Các tuyến đường, phố của thị trấn Bình Mỹ, huyện Bình Lục được đặt tên</w:t>
      </w:r>
    </w:p>
    <w:p>
      <w:r>
        <w:rPr>
          <w:b w:val="0"/>
          <w:i/>
        </w:rPr>
        <w:t xml:space="preserve">(Ban hành kèm theo Quyết định số  96/2013/QĐ-UBND </w:t>
      </w:r>
    </w:p>
    <w:p>
      <w:r>
        <w:rPr>
          <w:b w:val="0"/>
          <w:i/>
        </w:rPr>
        <w:t>ngày  30/12/2013 của UBND tỉnh )</w:t>
      </w:r>
    </w:p>
    <w:p>
      <w:r>
        <w:rPr>
          <w:b w:val="0"/>
          <w:i/>
        </w:rPr>
        <w:t>____________________</w:t>
      </w:r>
    </w:p>
    <w:p>
      <w:r>
        <w:rPr>
          <w:b/>
          <w:i w:val="0"/>
        </w:rPr>
        <w:t xml:space="preserve">1. Tên đường </w:t>
      </w:r>
      <w:r>
        <w:rPr>
          <w:b w:val="0"/>
          <w:i w:val="0"/>
        </w:rPr>
        <w:t xml:space="preserve">(gồm 12 đường)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br/>
            </w:r>
            <w:r>
              <w:rPr>
                <w:b w:val="0"/>
                <w:i w:val="0"/>
              </w:rPr>
              <w:br/>
            </w:r>
            <w:r>
              <w:rPr>
                <w:b w:val="0"/>
                <w:i w:val="0"/>
              </w:rPr>
              <w:t xml:space="preserve"> </w:t>
            </w:r>
            <w:r>
              <w:rPr>
                <w:b/>
                <w:i w:val="0"/>
              </w:rPr>
              <w:t>TT</w:t>
            </w:r>
          </w:p>
        </w:tc>
        <w:tc>
          <w:tcPr>
            <w:tcW w:type="dxa" w:w="1234"/>
          </w:tcPr>
          <w:p>
            <w:r>
              <w:rPr>
                <w:b w:val="0"/>
                <w:i w:val="0"/>
              </w:rPr>
              <w:br/>
            </w:r>
            <w:r>
              <w:rPr>
                <w:b/>
                <w:i w:val="0"/>
              </w:rPr>
              <w:t>Tên cũ</w:t>
            </w:r>
          </w:p>
        </w:tc>
        <w:tc>
          <w:tcPr>
            <w:tcW w:type="dxa" w:w="1234"/>
          </w:tcPr>
          <w:p>
            <w:r>
              <w:rPr>
                <w:b w:val="0"/>
                <w:i w:val="0"/>
              </w:rPr>
              <w:br/>
            </w:r>
            <w:r>
              <w:rPr>
                <w:b/>
                <w:i w:val="0"/>
              </w:rPr>
              <w:t>Tên mới</w:t>
            </w:r>
          </w:p>
        </w:tc>
        <w:tc>
          <w:tcPr>
            <w:tcW w:type="dxa" w:w="1234"/>
          </w:tcPr>
          <w:p>
            <w:r>
              <w:rPr>
                <w:b w:val="0"/>
                <w:i w:val="0"/>
              </w:rPr>
              <w:br/>
            </w:r>
            <w:r>
              <w:rPr>
                <w:b/>
                <w:i w:val="0"/>
              </w:rPr>
              <w:t>Điểm đầu</w:t>
            </w:r>
          </w:p>
        </w:tc>
        <w:tc>
          <w:tcPr>
            <w:tcW w:type="dxa" w:w="1234"/>
          </w:tcPr>
          <w:p>
            <w:r>
              <w:rPr>
                <w:b w:val="0"/>
                <w:i w:val="0"/>
              </w:rPr>
              <w:br/>
            </w:r>
            <w:r>
              <w:rPr>
                <w:b/>
                <w:i w:val="0"/>
              </w:rPr>
              <w:t>Điểm cuối</w:t>
            </w:r>
          </w:p>
        </w:tc>
        <w:tc>
          <w:tcPr>
            <w:tcW w:type="dxa" w:w="1234"/>
          </w:tcPr>
          <w:p>
            <w:r>
              <w:rPr>
                <w:b w:val="0"/>
                <w:i w:val="0"/>
              </w:rPr>
              <w:br/>
            </w:r>
            <w:r>
              <w:rPr>
                <w:b/>
                <w:i w:val="0"/>
              </w:rPr>
              <w:t>Chiều dài (m)</w:t>
            </w:r>
          </w:p>
        </w:tc>
        <w:tc>
          <w:tcPr>
            <w:tcW w:type="dxa" w:w="1234"/>
          </w:tcPr>
          <w:p>
            <w:r>
              <w:rPr>
                <w:b w:val="0"/>
                <w:i w:val="0"/>
              </w:rPr>
              <w:br/>
            </w:r>
            <w:r>
              <w:rPr>
                <w:b/>
                <w:i w:val="0"/>
              </w:rPr>
              <w:t>Chiều rộng (m)</w:t>
            </w:r>
          </w:p>
        </w:tc>
      </w:tr>
    </w:tbl>
    <w:p>
      <w:r>
        <w:rPr>
          <w:b/>
          <w:i w:val="0"/>
        </w:rPr>
        <w:t xml:space="preserve">2. Tên phố </w:t>
      </w:r>
      <w:r>
        <w:rPr>
          <w:b w:val="0"/>
          <w:i w:val="0"/>
        </w:rPr>
        <w:t>(gồm 04 phố)</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cũ</w:t>
            </w:r>
          </w:p>
        </w:tc>
        <w:tc>
          <w:tcPr>
            <w:tcW w:type="dxa" w:w="1234"/>
          </w:tcPr>
          <w:p>
            <w:r>
              <w:rPr>
                <w:b w:val="0"/>
                <w:i w:val="0"/>
              </w:rPr>
              <w:br/>
            </w:r>
            <w:r>
              <w:rPr>
                <w:b/>
                <w:i w:val="0"/>
              </w:rPr>
              <w:t>Tên mới</w:t>
            </w:r>
          </w:p>
        </w:tc>
        <w:tc>
          <w:tcPr>
            <w:tcW w:type="dxa" w:w="1234"/>
          </w:tcPr>
          <w:p>
            <w:r>
              <w:rPr>
                <w:b w:val="0"/>
                <w:i w:val="0"/>
              </w:rPr>
              <w:br/>
            </w:r>
            <w:r>
              <w:rPr>
                <w:b/>
                <w:i w:val="0"/>
              </w:rPr>
              <w:t>Điểm đầu</w:t>
            </w:r>
          </w:p>
        </w:tc>
        <w:tc>
          <w:tcPr>
            <w:tcW w:type="dxa" w:w="1234"/>
          </w:tcPr>
          <w:p>
            <w:r>
              <w:rPr>
                <w:b w:val="0"/>
                <w:i w:val="0"/>
              </w:rPr>
              <w:br/>
            </w:r>
            <w:r>
              <w:rPr>
                <w:b/>
                <w:i w:val="0"/>
              </w:rPr>
              <w:t>Điểm cuối</w:t>
            </w:r>
          </w:p>
        </w:tc>
        <w:tc>
          <w:tcPr>
            <w:tcW w:type="dxa" w:w="1234"/>
          </w:tcPr>
          <w:p>
            <w:r>
              <w:rPr>
                <w:b w:val="0"/>
                <w:i w:val="0"/>
              </w:rPr>
              <w:br/>
            </w:r>
            <w:r>
              <w:rPr>
                <w:b/>
                <w:i w:val="0"/>
              </w:rPr>
              <w:t>Chiều dài (m)</w:t>
            </w:r>
          </w:p>
        </w:tc>
        <w:tc>
          <w:tcPr>
            <w:tcW w:type="dxa" w:w="1234"/>
          </w:tcPr>
          <w:p>
            <w:r>
              <w:rPr>
                <w:b w:val="0"/>
                <w:i w:val="0"/>
              </w:rPr>
              <w:br/>
            </w:r>
            <w:r>
              <w:rPr>
                <w:b/>
                <w:i w:val="0"/>
              </w:rPr>
              <w:t>Chiều rộng (m)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