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98 - TC/KBNN HƯớNG DẫN THANH TOáN công trái XDTQ LOạI Kỳ HạN 10 NăM PHáT HàNH 1983 -1986 THEO QUYếT ÐịNH Số 536-TTg NGàY 06/11/1993 CủA THủ TƯớNG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98 - TC/KBNN</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THÔNG TƯ</w:t>
      </w:r>
    </w:p>
    <w:p>
      <w:pPr>
        <w:jc w:val="center"/>
      </w:pPr>
      <w:r>
        <w:rPr>
          <w:b/>
          <w:i w:val="0"/>
        </w:rPr>
        <w:t xml:space="preserve">HƯỚNG DẪN THANH TOÁN CÔNG TRÁI XDTQ LOẠI KỲ HẠN 10 </w:t>
      </w:r>
      <w:r>
        <w:rPr>
          <w:b/>
          <w:i w:val="0"/>
        </w:rPr>
        <w:t>NĂM PHÁT HÀNH 1983 -1986 THEO QUYẾT ĐỊNH SỐ 536-TTG NGÀY 06/11/1993 CỦA THỦ TƯỚNG CHÍNH PHỦ.</w:t>
      </w:r>
    </w:p>
    <w:p>
      <w:r>
        <w:rPr>
          <w:b w:val="0"/>
          <w:i w:val="0"/>
        </w:rPr>
        <w:t>Thi hành Quyết định số 536-TTg ngày 6/11/1993 của Thủ tướng Chính phủ về việc thanh toán công trái XDTQ loại kỳ hạn 10 năm phát hành đợt 1983-1986 (từ 19/12/1983 đến 31/12/1986) đến hạn thanh toán từ 19/12/1993, Bộ Tài chính hướng dẫn thực hiện như sau:</w:t>
      </w:r>
    </w:p>
    <w:p>
      <w:pPr>
        <w:jc w:val="center"/>
      </w:pPr>
      <w:r>
        <w:rPr>
          <w:b w:val="0"/>
          <w:i w:val="0"/>
        </w:rPr>
        <w:t>I/ PHẠM VI, NGUYÊN TẮC VÀ PHƯƠNG THỨC THANH TOÁN CÔNG TRÁI XDTQ.</w:t>
      </w:r>
    </w:p>
    <w:p>
      <w:r>
        <w:rPr>
          <w:b w:val="0"/>
          <w:i w:val="0"/>
        </w:rPr>
        <w:t>1/ Các loại phiếu công trái XDTQ ghi và thu bằng tiền, bằng thóc, bằng vàng, bằng ngoại tệ có kỳ hạn 10 năm, phát hành trong đợt 1983 - 1986 (từ 19/12/1983 đến 31/12/1986) đúng hạn 10 năm (120 tháng) kể từ ngày mua sẽ được Nhà nước thanh toán một lần cả vốn và lãi. Thời gian thanh toán bắt đầu từ 19/12/1993.</w:t>
      </w:r>
    </w:p>
    <w:p>
      <w:r>
        <w:rPr>
          <w:b w:val="0"/>
          <w:i w:val="0"/>
        </w:rPr>
        <w:t>Mọi trường hợp chậm thanh toán của các loại phiếu công trái XDTQ kỳ hạn 10 năm, phát hành trong thời gian nói trên đều được thanh toán và hướng lãi suất đúng hạn 10 năm.</w:t>
      </w:r>
    </w:p>
    <w:p>
      <w:r>
        <w:rPr>
          <w:b w:val="0"/>
          <w:i w:val="0"/>
        </w:rPr>
        <w:t>2/ Mọi phiếu công trái ghi và thu bằng tiền, bằng thóc, bằng vàng đều được thanh toán tại Kho bạc Nhà nước Tỉnh, Thành phố, Quận, Huyện. Riêng công trái ghi và thu bằng ngoại tệ chỉ thanh toán tại các Chi cục Kho bạc Nhà nước Tỉnh, Thành phố.</w:t>
      </w:r>
    </w:p>
    <w:p>
      <w:r>
        <w:rPr>
          <w:b w:val="0"/>
          <w:i w:val="0"/>
        </w:rPr>
        <w:t>Tuỳ theo tình hình số lượng người và phiếu công trái phải thanh toán, hoàn cảnh địa dư, Kho bạc Nhà nước có thể tổ chức thêm bàn thanh toán công trái lưu động nhằm tạo điều kiện cho người sở hữu phiếu công trái thanh toán được nhanh chóng thuận lợi.</w:t>
      </w:r>
    </w:p>
    <w:p>
      <w:r>
        <w:rPr>
          <w:b w:val="0"/>
          <w:i w:val="0"/>
        </w:rPr>
        <w:t>3/ Giá trị các loại phiếu công trái XDTQ được thanh toán theo các nguyên tắc sau đây:</w:t>
      </w:r>
    </w:p>
    <w:p>
      <w:r>
        <w:rPr>
          <w:b w:val="0"/>
          <w:i w:val="0"/>
        </w:rPr>
        <w:t>3.1/ Phiếu công trái ghi và thu bằng tiền được thanh toán bằng đồng Việt nam (cả gốc và lãi) căn cứ vào số tiền ghi trên tờ phiếu công trái và chỉ số giá cả bình quân của các mặt hàng đảm bảo giá trị tiền mua công trái của năm thanh toán so với năm phát hành công trái. Danh mục và giá cả các mặt hàng đảm bảo giá trị tiền mua công trái năm phát hành quy định tại Quyết định số 121 TC/CĐTC ngày 27/02/1984 của Bộ Tài chính.</w:t>
      </w:r>
    </w:p>
    <w:p>
      <w:r>
        <w:rPr>
          <w:b w:val="0"/>
          <w:i w:val="0"/>
        </w:rPr>
        <w:t>Giá các mặt hàng làm căn cứ tính chỉ số giá để tính thanh toán công trái XDTQ là giá bình quân phổ biến trên thị trường cả nước.</w:t>
      </w:r>
    </w:p>
    <w:p>
      <w:r>
        <w:rPr>
          <w:b w:val="0"/>
          <w:i w:val="0"/>
        </w:rPr>
        <w:t>Bộ Tài chính sẽ công bố chỉ số giá dùng để thanh toán công trái nói trên sau khi thống nhất ý kiến với Ban Vật giá Chính phủ và Tổng cục Thống kê.</w:t>
      </w:r>
    </w:p>
    <w:p>
      <w:r>
        <w:rPr>
          <w:b w:val="0"/>
          <w:i w:val="0"/>
        </w:rPr>
        <w:t>3.2/ Phiếu công trái ghi và thu bằng thóc được thanh toán bằng đồng Việt nam (cả gốc và lãi) căn cứ vào khối lượng thóc ghi trên tờ phiếu công trái và giá thóc bình quân trên địa bàn Tỉnh, Thành phố ở thời điểm thanh toán. Bộ Tài chính sẽ công bố giá thóc bình quân theo từng Tỉnh, Thành phố nói trên sau khi thống nhất với Ban Vật giá Chính phủ và Tổng cục Thống kê.</w:t>
      </w:r>
    </w:p>
    <w:p>
      <w:r>
        <w:rPr>
          <w:b w:val="0"/>
          <w:i w:val="0"/>
        </w:rPr>
        <w:t>3.3/ Phiếu công trái ghi và thu bằng vàng: được thanh toán phần gốc bằng vàng theo đúng số lượng và chất lượng vàng đã ghi trên phiếu công trái. Phần lãi thanh toán bằng tiền đồng Việt nam theo giá vàng bán ra của công ty kinh doanh vàng bạc đá quý thuộc Tổng Công ty vàng bạc đá quý Việt nam hoặc Ngân hàng Thương mại quốc doanh ở Địa phương công bố tại thời điểm thanh toán.</w:t>
      </w:r>
    </w:p>
    <w:p>
      <w:r>
        <w:rPr>
          <w:b w:val="0"/>
          <w:i w:val="0"/>
        </w:rPr>
        <w:t>Trường hợp người sở hữu phiếu công trái chấp thuận thanh toán cả gốc và lãi bằng tiền Việt nam thì Kho bạc Nhà nước thanh toán quy đổi cả gốc và lãi theo giá vàng bán ra nói trên.</w:t>
      </w:r>
    </w:p>
    <w:p>
      <w:r>
        <w:rPr>
          <w:b w:val="0"/>
          <w:i w:val="0"/>
        </w:rPr>
        <w:t>3.4/ Phiếu công trái ghi và thu bằng ngoại tệ: được thanh toán phần gốc bằng ngoại tệ theo đúng số lượng và loại ngoại tệ đã ghi trên phiếu công trái; Phần lãi được thanh toán bằng tiền đồng Việt nam theo giá bán ngoại tệ của Ngân hàng Ngoại thương hoặc Ngân hàng Thương mại quốc doanh Địa phương công bố tại thời điểm thanh toán.</w:t>
      </w:r>
    </w:p>
    <w:p>
      <w:r>
        <w:rPr>
          <w:b w:val="0"/>
          <w:i w:val="0"/>
        </w:rPr>
        <w:t>Trường hợp người sở hữu phiếu công trái chấp thuận thanh toán cả gốc và lãi bằng tiền đồng Việt nam thì Kho bạc Nhà nước quy đổi để thanh toán theo giá bán ngoại tệ nói trên.</w:t>
      </w:r>
    </w:p>
    <w:p>
      <w:r>
        <w:rPr>
          <w:b w:val="0"/>
          <w:i w:val="0"/>
        </w:rPr>
        <w:t>Đối với người nước ngoài hoặc Việt kiều ở nước ngoài có công trái bằng ngoại tệ nếu có yêu cầu thì được thanh toán cả gốc và lãi bằng ngoại tệ cùng loại đã ghi trên phiếu công trái. Phương thức thanh toán như sau: Bộ Ngoại giao sẽ thực hiện uỷ nhiệm của Bộ Tài chính trực tiếp thanh toán công trái cho người sở hữu thông qua Đại sứ quán của Việt nam tại các nước; Cụ thể: Người sở hữu phiếu công trái đăng ký và nộp phiếu công trái cho Đại sứ quán để Đại sứ quán lập bảng kê gửi Cục Kho bạc Nhà nước đối chiếu với hồ sơ gốc; Sau khi đã đối chiếu với hồ sơ gốc, nếu khớp đúng Cục Kho bạc Nhà nước phối hợp với Ngân hàng Ngoại thương Trung ương để chuyển tiền cho các Đại sứ quán thanh toán trực tiếp cho các đối tượng được hưởng.</w:t>
      </w:r>
    </w:p>
    <w:p>
      <w:r>
        <w:rPr>
          <w:b w:val="0"/>
          <w:i w:val="0"/>
        </w:rPr>
        <w:t>4/ Các loại phiếu công trái có đầy đủ các yếu tố: tên, địa chỉ người mua, có đóng dấu năm phát hành và năm thanh toán, nơi phát hành, có ký mã số in trên tờ phiếu khớp đúng với hồ sơ gốc là chứng từ hợp lệ để thanh toán: trước khi thanh toán Kho bạc Nhà nước cần đối chiếu với hồ sơ gốc và đảm bảo thanh toán đúng đối tượng được thụ hưởng phiếu công trái.</w:t>
      </w:r>
    </w:p>
    <w:p>
      <w:r>
        <w:rPr>
          <w:b w:val="0"/>
          <w:i w:val="0"/>
        </w:rPr>
        <w:t>5/ Các quy định về thủ tục thanh toán, về phương thức giải quyết các trường hợp: mất phiếu công trái, thanh toán công trái vãng lai, phiếu công trái đã được chuyển nhượng, uỷ quyền thanh toán.... Được thực hiện theo đúng hướng dẫn của Bộ Tài chính và Cục Kho bạc Nhà nước như đối với việc thanh toán công trái kỳ hạn 5 năm (Công văn số 937/ TDNN ngày 14/12/1992).</w:t>
      </w:r>
    </w:p>
    <w:p>
      <w:r>
        <w:rPr>
          <w:b w:val="0"/>
          <w:i w:val="0"/>
        </w:rPr>
        <w:t>6/ Trường hợp người mua công trái vẫn còn giữ biên lai chưa đổi lấy tờ phiếu công trái thì khi đến hạn thanh toán, người mua công trái mang biên lai đến Kho bạc Nhà nước nơi phát hành để làm thủ tục thanh toán.</w:t>
      </w:r>
    </w:p>
    <w:p>
      <w:r>
        <w:rPr>
          <w:b w:val="0"/>
          <w:i w:val="0"/>
        </w:rPr>
        <w:t>Trường hợp các phiếu công trái gốc của người nước ngoài hiện đang lưu giữ tại Kho bạc Nhà nước, người sở hữu chỉ cần nộp cho Đại sứ quán Việt nam ở nước ngoài biên lai công trái để đối chiếu với tờ công trái gốc.</w:t>
      </w:r>
    </w:p>
    <w:p>
      <w:r>
        <w:rPr>
          <w:b w:val="0"/>
          <w:i w:val="0"/>
        </w:rPr>
        <w:t>7/ Phương thức thanh toán tiền công trái XDTQ loại kỳ hạn 10 năm đợt 1983 -1986 theo phụ lục hướng dẫn chi tiết đính kèm Thông tư này.</w:t>
      </w:r>
    </w:p>
    <w:p>
      <w:pPr>
        <w:jc w:val="center"/>
      </w:pPr>
      <w:r>
        <w:rPr>
          <w:b w:val="0"/>
          <w:i w:val="0"/>
        </w:rPr>
        <w:t>II/ NGUỒN VỐN THANH TOÁN CÔNG TRÁI XDTQ VÀ CHI PHÍ PHỤC VỤ CHO VIỆC THANH TOÁN CÔNG TRÁI XDTQ.</w:t>
      </w:r>
    </w:p>
    <w:p>
      <w:r>
        <w:rPr>
          <w:b w:val="0"/>
          <w:i w:val="0"/>
        </w:rPr>
        <w:t>1/ Nguồn vốn để thanh toán công trái XDTQ (cả gốc, lãi và trượt giá) do Ngân sách Trung ương cấp.</w:t>
      </w:r>
    </w:p>
    <w:p>
      <w:r>
        <w:rPr>
          <w:b w:val="0"/>
          <w:i w:val="0"/>
        </w:rPr>
        <w:t>Đối với các tờ công trái XDTQ thanh toán bằng ngoại tệ, nguồn ngoại tệ để thanh toán lấy từ quỹ ngoại tệ tập trung hoặc Ngân sách Trung ương cấp tiền Việt nam mua ngoại tệ của Ngân hàng Ngoại thương để thanh toán cho người thụ hưởng.</w:t>
      </w:r>
    </w:p>
    <w:p>
      <w:r>
        <w:rPr>
          <w:b w:val="0"/>
          <w:i w:val="0"/>
        </w:rPr>
        <w:t>Đối với các tờ công trái thanh toán bằng vàng, Ngân sách Trung ương sẽ cấp tiền để Kho bạc Nhà nước mua vàng của các Công ty kinh doanh vàng bạc thanh toán cho người thụ hưởng.</w:t>
      </w:r>
    </w:p>
    <w:p>
      <w:r>
        <w:rPr>
          <w:b w:val="0"/>
          <w:i w:val="0"/>
        </w:rPr>
        <w:t>2/ Các chi phí phục vụ cho việc thanh toán, chi trả công trái bao gồm: chi về ấn chỉ, các tài liệu về mẫu biểu, chi tập huấn nghiệp vụ và các khoản chi khác phục vụ cho việc thanh toán công trái XDTQ theo kế hoạch bằng 1% trên số tiền thanh toán công trái (kể cả các khoản chi phí cho các Đại sứ quán Việt nam ở nước ngoài được uỷ nhiệm thanh toán công trái XDTQ).</w:t>
      </w:r>
    </w:p>
    <w:p>
      <w:pPr>
        <w:jc w:val="center"/>
      </w:pPr>
      <w:r>
        <w:rPr>
          <w:b w:val="0"/>
          <w:i w:val="0"/>
        </w:rPr>
        <w:t>III/ HẠCH TOÁN KẾ TOÁN VÀ BÁO CÁO</w:t>
      </w:r>
    </w:p>
    <w:p>
      <w:r>
        <w:rPr>
          <w:b w:val="0"/>
          <w:i w:val="0"/>
        </w:rPr>
        <w:t>- Việc hạch toán kế toán vốn thanh toán công trái (gốc, lãi, trượt giá), các chi phí chi trả công trái được thực hiện theo chế độ hiện hành của Kho bạc Nhà nước.</w:t>
      </w:r>
    </w:p>
    <w:p>
      <w:r>
        <w:rPr>
          <w:b w:val="0"/>
          <w:i w:val="0"/>
        </w:rPr>
        <w:t>- Hàng tháng các đơn vị Kho bạc Nhà nước phải lập báo cáo quyết toán chi trả công trái gửi Kho bạc Nhà nước cấp trên (theo mẫu biểu đính kèm). Cuối đợt thanh toán công trái, Cục Kho bạc Nhà nước có trách nhiệm quyết toán đầy đủ, chính xác số tiền công trái đã chi trả và số kinh phí phục vụ chi trả vốn Ngân sách Nhà nước.</w:t>
      </w:r>
    </w:p>
    <w:p>
      <w:pPr>
        <w:jc w:val="center"/>
      </w:pPr>
      <w:r>
        <w:rPr>
          <w:b w:val="0"/>
          <w:i w:val="0"/>
        </w:rPr>
        <w:t>IV/ TỔ CHỨC THỰC HIỆN</w:t>
      </w:r>
    </w:p>
    <w:p>
      <w:r>
        <w:rPr>
          <w:b w:val="0"/>
          <w:i w:val="0"/>
        </w:rPr>
        <w:t>Thông tư này có hiệu lực thi hành từ ngày ký. Các đơn vị thuộc hệ thống Tài chính có trách nhiệm tổ chức, phối hợp với các ngành có liên quan thực hiện việc thanh toán công trái XDTQ đúng chế độ chính sách của Nhà nước, cụ thể như sau:</w:t>
      </w:r>
    </w:p>
    <w:p>
      <w:r>
        <w:rPr>
          <w:b w:val="0"/>
          <w:i w:val="0"/>
        </w:rPr>
        <w:t>1/ Vụ Ngân sách Nhà nước:</w:t>
      </w:r>
    </w:p>
    <w:p>
      <w:r>
        <w:rPr>
          <w:b w:val="0"/>
          <w:i w:val="0"/>
        </w:rPr>
        <w:t>- Bố trí kế hoạch vốn Ngân sách Nhà nước để thanh toán phiếu công trái XDTQ gốc, lãi và các chi phí có liên quan đến việc chi trả công trái.</w:t>
      </w:r>
    </w:p>
    <w:p>
      <w:r>
        <w:rPr>
          <w:b w:val="0"/>
          <w:i w:val="0"/>
        </w:rPr>
        <w:t>- Phối hợp với Cục Kho bạc Nhà nước kiểm tra số tiền thu công trái đã nộp Ngân sách Nhà nước và chi Ngân sách Nhà nước để thanh toán công trái cho dân.</w:t>
      </w:r>
    </w:p>
    <w:p>
      <w:r>
        <w:rPr>
          <w:b w:val="0"/>
          <w:i w:val="0"/>
        </w:rPr>
        <w:t>2/ Vụ Cân đối tài chính: Cùng với Ban Vật giá Chính phủ, Tổng cục Thống kê, Cục Kho bạc Nhà nước tính toán xác định chỉ số các mặt hàng đảm bảo giá trị tiền mua công trái và giá thóc làm căn cứ thanh toán phiếu công trái XDTQ.</w:t>
      </w:r>
    </w:p>
    <w:p>
      <w:r>
        <w:rPr>
          <w:b w:val="0"/>
          <w:i w:val="0"/>
        </w:rPr>
        <w:t>3/ Vụ Hành chính văn xã, Vụ Tài chính quản trị: Bố trí kế hoạch cấp kinh phí phục vụ thanh toán công trái kịp thời, đúng chế độ.</w:t>
      </w:r>
    </w:p>
    <w:p>
      <w:r>
        <w:rPr>
          <w:b w:val="0"/>
          <w:i w:val="0"/>
        </w:rPr>
        <w:t>4/ Cục Kho bạc Nhà nước: Hướng dẫn cụ thể, chi tiết về phương pháp, yêu cầu, nhiệm vụ thanh toán công trái XDTQ; Cách tính toán tiền gốc, tiền lãi đối với từng loại phiếu công trái.</w:t>
      </w:r>
    </w:p>
    <w:p>
      <w:r>
        <w:rPr>
          <w:b w:val="0"/>
          <w:i w:val="0"/>
        </w:rPr>
        <w:t>- Phối hợp với các ngành liên quan Bộ Nông nghiệp và công nghiệp thực phẩm, Ngân hàng Nhà nước Việt nam, Bộ Ngoại giao ... tổ chức kiểm tra giải quyết kịp thời các vướng mắc phát sinh.</w:t>
      </w:r>
    </w:p>
    <w:p>
      <w:r>
        <w:rPr>
          <w:b w:val="0"/>
          <w:i w:val="0"/>
        </w:rPr>
        <w:t>- Tổ chức việc thanh toán công trái trên từng địa bàn và trong toàn hệ thống Kho bạc Nhà nước nhanh chóng, thuận tiện đến tận tay người sở hữu phiếu công trái, đảm bảo an toàn tiền, tài sản của Nhà nước và của Nhân dân.</w:t>
      </w:r>
    </w:p>
    <w:p>
      <w:r>
        <w:rPr>
          <w:b w:val="0"/>
          <w:i w:val="0"/>
        </w:rPr>
        <w:t>- Các Chi cục, Chi nhánh Kho bạc Nhà nước có trách nhiệm thực hiện việc chi trả công trái đến tay người sở hữu đúng chế độ, chính sách và các văn bản hướng dẫn của Bộ, Cục Kho bạc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rPr>
                <w:b w:val="0"/>
                <w:i w:val="0"/>
              </w:rPr>
              <w:br/>
            </w:r>
            <w:r>
              <w:rPr>
                <w:b w:val="0"/>
                <w:i w:val="0"/>
              </w:rPr>
              <w:t>- VP Chính phủ</w:t>
            </w:r>
            <w:r>
              <w:rPr>
                <w:b w:val="0"/>
                <w:i w:val="0"/>
              </w:rPr>
              <w:br/>
            </w:r>
            <w:r>
              <w:rPr>
                <w:b w:val="0"/>
                <w:i w:val="0"/>
              </w:rPr>
              <w:t>- NHNN Việt nam</w:t>
            </w:r>
            <w:r>
              <w:rPr>
                <w:b w:val="0"/>
                <w:i w:val="0"/>
              </w:rPr>
              <w:br/>
            </w:r>
            <w:r>
              <w:rPr>
                <w:b w:val="0"/>
                <w:i w:val="0"/>
              </w:rPr>
              <w:t>- Bộ NN và CNTP</w:t>
            </w:r>
            <w:r>
              <w:rPr>
                <w:b w:val="0"/>
                <w:i w:val="0"/>
              </w:rPr>
              <w:br/>
            </w:r>
            <w:r>
              <w:rPr>
                <w:b w:val="0"/>
                <w:i w:val="0"/>
              </w:rPr>
              <w:t>- Bộ Ngoại giao</w:t>
            </w:r>
            <w:r>
              <w:rPr>
                <w:b w:val="0"/>
                <w:i w:val="0"/>
              </w:rPr>
              <w:br/>
            </w:r>
            <w:r>
              <w:rPr>
                <w:b w:val="0"/>
                <w:i w:val="0"/>
              </w:rPr>
              <w:t>- Ban Vật giá Chính phủ</w:t>
            </w:r>
            <w:r>
              <w:rPr>
                <w:b w:val="0"/>
                <w:i w:val="0"/>
              </w:rPr>
              <w:br/>
            </w:r>
            <w:r>
              <w:rPr>
                <w:b w:val="0"/>
                <w:i w:val="0"/>
              </w:rPr>
              <w:t>- Tổng cục Thống kê</w:t>
            </w:r>
            <w:r>
              <w:rPr>
                <w:b w:val="0"/>
                <w:i w:val="0"/>
              </w:rPr>
              <w:br/>
            </w:r>
            <w:r>
              <w:rPr>
                <w:b w:val="0"/>
                <w:i w:val="0"/>
              </w:rPr>
              <w:t>- UBND các Tỉnh, Thành phố</w:t>
            </w:r>
            <w:r>
              <w:rPr>
                <w:b w:val="0"/>
                <w:i w:val="0"/>
              </w:rPr>
              <w:br/>
            </w:r>
            <w:r>
              <w:rPr>
                <w:b w:val="0"/>
                <w:i w:val="0"/>
              </w:rPr>
              <w:t>- Các Chi cục KBNN</w:t>
            </w:r>
            <w:r>
              <w:rPr>
                <w:b w:val="0"/>
                <w:i w:val="0"/>
              </w:rPr>
              <w:br/>
            </w:r>
            <w:r>
              <w:rPr>
                <w:b w:val="0"/>
                <w:i w:val="0"/>
              </w:rPr>
              <w:t>- Các Vụ, Cục thuộc Bộ TC</w:t>
            </w:r>
            <w:r>
              <w:rPr>
                <w:b w:val="0"/>
                <w:i w:val="0"/>
              </w:rPr>
              <w:br/>
            </w:r>
            <w:r>
              <w:rPr>
                <w:b w:val="0"/>
                <w:i w:val="0"/>
              </w:rPr>
              <w:t>- Lưu: VP, Cục Kho bạc Nhà nước</w:t>
            </w:r>
          </w:p>
        </w:tc>
        <w:tc>
          <w:tcPr>
            <w:tcW w:type="dxa" w:w="4320"/>
          </w:tcPr>
          <w:p>
            <w:r>
              <w:rPr>
                <w:b w:val="0"/>
                <w:i w:val="0"/>
              </w:rPr>
              <w:br/>
            </w:r>
            <w:r>
              <w:rPr>
                <w:b w:val="0"/>
                <w:i w:val="0"/>
              </w:rPr>
              <w:t>KT/ BỘ TRƯỞNG BỘ TÀI CHÍNH</w:t>
            </w:r>
            <w:r>
              <w:rPr>
                <w:b w:val="0"/>
                <w:i w:val="0"/>
              </w:rPr>
              <w:br/>
            </w:r>
            <w:r>
              <w:rPr>
                <w:b w:val="0"/>
                <w:i w:val="0"/>
              </w:rPr>
              <w:t>Thứ trưởng</w:t>
            </w:r>
            <w:r>
              <w:rPr>
                <w:b w:val="0"/>
                <w:i w:val="0"/>
              </w:rPr>
              <w:br/>
            </w:r>
            <w:r>
              <w:rPr>
                <w:b w:val="0"/>
                <w:i w:val="0"/>
              </w:rPr>
              <w:br/>
            </w:r>
            <w:r>
              <w:rPr>
                <w:b w:val="0"/>
                <w:i w:val="0"/>
              </w:rPr>
              <w:t>Nguyễn Sinh Hùng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KHO BẠC NHÀ NƯỚC</w:t>
            </w:r>
          </w:p>
        </w:tc>
        <w:tc>
          <w:tcPr>
            <w:tcW w:type="dxa" w:w="4320"/>
          </w:tcPr>
          <w:p>
            <w:r>
              <w:rPr>
                <w:b w:val="0"/>
                <w:i w:val="0"/>
              </w:rPr>
              <w:br/>
            </w:r>
            <w:r>
              <w:rPr>
                <w:b w:val="0"/>
                <w:i w:val="0"/>
              </w:rPr>
              <w:t>M: 1A / CT</w:t>
            </w:r>
          </w:p>
        </w:tc>
      </w:tr>
    </w:tbl>
    <w:p>
      <w:r>
        <w:rPr>
          <w:b w:val="0"/>
          <w:i w:val="0"/>
        </w:rPr>
        <w:t>Hệ số trượt giá ...........theo quyết định :......................</w:t>
      </w:r>
    </w:p>
    <w:p>
      <w:r>
        <w:rPr>
          <w:b w:val="0"/>
          <w:i w:val="0"/>
        </w:rPr>
        <w:t>Hạng phiếu:............................................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Số TT</w:t>
            </w:r>
          </w:p>
        </w:tc>
        <w:tc>
          <w:tcPr>
            <w:tcW w:type="dxa" w:w="1440"/>
          </w:tcPr>
          <w:p>
            <w:r>
              <w:rPr>
                <w:b w:val="0"/>
                <w:i w:val="0"/>
              </w:rPr>
              <w:t>Họ và tên</w:t>
            </w:r>
          </w:p>
        </w:tc>
        <w:tc>
          <w:tcPr>
            <w:tcW w:type="dxa" w:w="1440"/>
          </w:tcPr>
          <w:p>
            <w:r>
              <w:rPr>
                <w:b w:val="0"/>
                <w:i w:val="0"/>
              </w:rPr>
              <w:t>Địa chỉ</w:t>
            </w:r>
          </w:p>
        </w:tc>
        <w:tc>
          <w:tcPr>
            <w:tcW w:type="dxa" w:w="1440"/>
          </w:tcPr>
          <w:p>
            <w:r>
              <w:rPr>
                <w:b w:val="0"/>
                <w:i w:val="0"/>
              </w:rPr>
              <w:t>Sê ri</w:t>
            </w:r>
          </w:p>
        </w:tc>
        <w:tc>
          <w:tcPr>
            <w:tcW w:type="dxa" w:w="1440"/>
          </w:tcPr>
          <w:p>
            <w:r>
              <w:rPr>
                <w:b w:val="0"/>
                <w:i w:val="0"/>
              </w:rPr>
              <w:t>Số tiền thanh toán</w:t>
            </w:r>
          </w:p>
        </w:tc>
        <w:tc>
          <w:tcPr>
            <w:tcW w:type="dxa" w:w="1440"/>
          </w:tcPr>
          <w:p>
            <w:r>
              <w:rPr>
                <w:b w:val="0"/>
                <w:i w:val="0"/>
              </w:rPr>
              <w:t>Ký nhận</w:t>
            </w:r>
          </w:p>
        </w:tc>
      </w:tr>
    </w:tbl>
    <w:p>
      <w:r>
        <w:rPr>
          <w:b w:val="0"/>
          <w:i w:val="0"/>
        </w:rPr>
        <w:t>Tổng số tiền thanh toán:</w:t>
      </w:r>
    </w:p>
    <w:p>
      <w:r>
        <w:rPr>
          <w:b w:val="0"/>
          <w:i w:val="0"/>
        </w:rPr>
        <w:t>+ Bằng số:</w:t>
      </w:r>
    </w:p>
    <w:p>
      <w:r>
        <w:rPr>
          <w:b w:val="0"/>
          <w:i w:val="0"/>
        </w:rPr>
        <w:t>+ Bằng chữ:</w:t>
      </w:r>
    </w:p>
    <w:p>
      <w:r>
        <w:rPr>
          <w:b w:val="0"/>
          <w:i w:val="0"/>
        </w:rPr>
        <w:t>Kế toán bàn Thủ quỹ bàn Kiểm soát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KHO BẠC NHÀ NƯỚC</w:t>
            </w:r>
          </w:p>
        </w:tc>
        <w:tc>
          <w:tcPr>
            <w:tcW w:type="dxa" w:w="4320"/>
          </w:tcPr>
          <w:p>
            <w:r>
              <w:rPr>
                <w:b w:val="0"/>
                <w:i w:val="0"/>
              </w:rPr>
              <w:t>M: 1B / CT</w:t>
            </w:r>
          </w:p>
        </w:tc>
      </w:tr>
    </w:tbl>
    <w:p>
      <w:r>
        <w:rPr>
          <w:b w:val="0"/>
          <w:i w:val="0"/>
        </w:rPr>
        <w:t>Giá thóc: ...........theo quyết định :......................</w:t>
      </w:r>
    </w:p>
    <w:p>
      <w:r>
        <w:rPr>
          <w:b w:val="0"/>
          <w:i w:val="0"/>
        </w:rPr>
        <w:t>Hạng phiếu:............................................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Số TT</w:t>
            </w:r>
          </w:p>
        </w:tc>
        <w:tc>
          <w:tcPr>
            <w:tcW w:type="dxa" w:w="1440"/>
          </w:tcPr>
          <w:p>
            <w:r>
              <w:rPr>
                <w:b w:val="0"/>
                <w:i w:val="0"/>
              </w:rPr>
              <w:t>Họ và tên</w:t>
            </w:r>
          </w:p>
        </w:tc>
        <w:tc>
          <w:tcPr>
            <w:tcW w:type="dxa" w:w="1440"/>
          </w:tcPr>
          <w:p>
            <w:r>
              <w:rPr>
                <w:b w:val="0"/>
                <w:i w:val="0"/>
              </w:rPr>
              <w:t>Địa chỉ</w:t>
            </w:r>
          </w:p>
        </w:tc>
        <w:tc>
          <w:tcPr>
            <w:tcW w:type="dxa" w:w="1440"/>
          </w:tcPr>
          <w:p>
            <w:r>
              <w:rPr>
                <w:b w:val="0"/>
                <w:i w:val="0"/>
              </w:rPr>
              <w:t>Sê ri</w:t>
            </w:r>
          </w:p>
        </w:tc>
        <w:tc>
          <w:tcPr>
            <w:tcW w:type="dxa" w:w="1440"/>
          </w:tcPr>
          <w:p>
            <w:r>
              <w:rPr>
                <w:b w:val="0"/>
                <w:i w:val="0"/>
              </w:rPr>
              <w:t>Số tiền</w:t>
            </w:r>
          </w:p>
        </w:tc>
        <w:tc>
          <w:tcPr>
            <w:tcW w:type="dxa" w:w="1440"/>
          </w:tcPr>
          <w:p>
            <w:r>
              <w:rPr>
                <w:b w:val="0"/>
                <w:i w:val="0"/>
              </w:rPr>
              <w:t>Ký nhận</w:t>
            </w:r>
          </w:p>
        </w:tc>
      </w:tr>
    </w:tbl>
    <w:p>
      <w:r>
        <w:rPr>
          <w:b w:val="0"/>
          <w:i w:val="0"/>
        </w:rPr>
        <w:t>Tổng số tiền thanh toán:</w:t>
      </w:r>
    </w:p>
    <w:p>
      <w:r>
        <w:rPr>
          <w:b w:val="0"/>
          <w:i w:val="0"/>
        </w:rPr>
        <w:t>+ Bằng số:</w:t>
      </w:r>
    </w:p>
    <w:p>
      <w:r>
        <w:rPr>
          <w:b w:val="0"/>
          <w:i w:val="0"/>
        </w:rPr>
        <w:t>+ Bằng chữ:</w:t>
      </w:r>
    </w:p>
    <w:p>
      <w:r>
        <w:rPr>
          <w:b w:val="0"/>
          <w:i w:val="0"/>
        </w:rPr>
        <w:t>Kế toán bàn Thủ quỹ bàn Kiểm soát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KHO BẠC NHÀ NƯỚC</w:t>
            </w:r>
          </w:p>
        </w:tc>
        <w:tc>
          <w:tcPr>
            <w:tcW w:type="dxa" w:w="4320"/>
          </w:tcPr>
          <w:p>
            <w:r>
              <w:rPr>
                <w:b w:val="0"/>
                <w:i w:val="0"/>
              </w:rPr>
              <w:t>M: 1C / CT</w:t>
            </w:r>
          </w:p>
        </w:tc>
      </w:tr>
    </w:tbl>
    <w:p>
      <w:r>
        <w:rPr>
          <w:b w:val="0"/>
          <w:i w:val="0"/>
        </w:rPr>
        <w:t>Giá vàng: (Giá bán ra của Công ty vàng bạc đá quý</w:t>
      </w:r>
    </w:p>
    <w:p>
      <w:r>
        <w:rPr>
          <w:b w:val="0"/>
          <w:i w:val="0"/>
        </w:rPr>
        <w:t>hoặc Ngân hàng Thương mại quốc doanh)</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t>Số</w:t>
            </w:r>
          </w:p>
        </w:tc>
        <w:tc>
          <w:tcPr>
            <w:tcW w:type="dxa" w:w="1080"/>
          </w:tcPr>
          <w:p>
            <w:r>
              <w:rPr>
                <w:b w:val="0"/>
                <w:i w:val="0"/>
              </w:rPr>
              <w:t>Họ và tên</w:t>
            </w:r>
          </w:p>
        </w:tc>
        <w:tc>
          <w:tcPr>
            <w:tcW w:type="dxa" w:w="1080"/>
          </w:tcPr>
          <w:p>
            <w:r>
              <w:rPr>
                <w:b w:val="0"/>
                <w:i w:val="0"/>
              </w:rPr>
              <w:t>Địa</w:t>
            </w:r>
          </w:p>
        </w:tc>
        <w:tc>
          <w:tcPr>
            <w:tcW w:type="dxa" w:w="1080"/>
          </w:tcPr>
          <w:p>
            <w:r>
              <w:rPr>
                <w:b w:val="0"/>
                <w:i w:val="0"/>
              </w:rPr>
              <w:t>Sê ri</w:t>
            </w:r>
          </w:p>
        </w:tc>
        <w:tc>
          <w:tcPr>
            <w:tcW w:type="dxa" w:w="1080"/>
          </w:tcPr>
          <w:p>
            <w:r>
              <w:rPr>
                <w:b w:val="0"/>
                <w:i w:val="0"/>
              </w:rPr>
              <w:t>Trọng lượng</w:t>
            </w:r>
          </w:p>
        </w:tc>
        <w:tc>
          <w:tcPr>
            <w:tcW w:type="dxa" w:w="1080"/>
          </w:tcPr>
          <w:p>
            <w:r>
              <w:rPr>
                <w:b w:val="0"/>
                <w:i w:val="0"/>
              </w:rPr>
              <w:t>Chất lượng</w:t>
            </w:r>
          </w:p>
        </w:tc>
        <w:tc>
          <w:tcPr>
            <w:tcW w:type="dxa" w:w="1080"/>
          </w:tcPr>
          <w:p>
            <w:r>
              <w:rPr>
                <w:b w:val="0"/>
                <w:i w:val="0"/>
              </w:rPr>
              <w:t>Số tiền thanh toán</w:t>
            </w:r>
          </w:p>
        </w:tc>
        <w:tc>
          <w:tcPr>
            <w:tcW w:type="dxa" w:w="1080"/>
          </w:tcPr>
          <w:p>
            <w:r>
              <w:rPr>
                <w:b w:val="0"/>
                <w:i w:val="0"/>
              </w:rPr>
              <w:t>Ký</w:t>
            </w:r>
          </w:p>
        </w:tc>
      </w:tr>
    </w:tbl>
    <w:p>
      <w:r>
        <w:rPr>
          <w:b w:val="0"/>
          <w:i w:val="0"/>
        </w:rPr>
        <w:t>Ghi chú: Mẫu này lập riêng cho 2 trường hợp:</w:t>
      </w:r>
    </w:p>
    <w:p>
      <w:r>
        <w:rPr>
          <w:b w:val="0"/>
          <w:i w:val="0"/>
        </w:rPr>
        <w:t>- Thanh toán gốc bằng vàng.</w:t>
      </w:r>
    </w:p>
    <w:p>
      <w:r>
        <w:rPr>
          <w:b w:val="0"/>
          <w:i w:val="0"/>
        </w:rPr>
        <w:t>- Thanh toán gốc bằng tiền đồng Việt nam.</w:t>
      </w:r>
    </w:p>
    <w:p>
      <w:r>
        <w:rPr>
          <w:b w:val="0"/>
          <w:i w:val="0"/>
        </w:rPr>
        <w:t>Cộng:</w:t>
      </w:r>
    </w:p>
    <w:p>
      <w:r>
        <w:rPr>
          <w:b w:val="0"/>
          <w:i w:val="0"/>
        </w:rPr>
        <w:t>Tổng số tiền thanh toán:</w:t>
      </w:r>
    </w:p>
    <w:p>
      <w:r>
        <w:rPr>
          <w:b w:val="0"/>
          <w:i w:val="0"/>
        </w:rPr>
        <w:t>+ Bằng số:</w:t>
      </w:r>
    </w:p>
    <w:p>
      <w:r>
        <w:rPr>
          <w:b w:val="0"/>
          <w:i w:val="0"/>
        </w:rPr>
        <w:t>+ Bằng chữ:</w:t>
      </w:r>
    </w:p>
    <w:p>
      <w:r>
        <w:rPr>
          <w:b w:val="0"/>
          <w:i w:val="0"/>
        </w:rPr>
        <w:t>Kế toán bàn Thủ quỹ bàn Kiểm soát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KHO BẠC NHÀ NƯỚC</w:t>
            </w:r>
          </w:p>
        </w:tc>
        <w:tc>
          <w:tcPr>
            <w:tcW w:type="dxa" w:w="4320"/>
          </w:tcPr>
          <w:p>
            <w:r>
              <w:rPr>
                <w:b w:val="0"/>
                <w:i w:val="0"/>
              </w:rPr>
              <w:t>M: 1D/ CT</w:t>
            </w:r>
          </w:p>
        </w:tc>
      </w:tr>
    </w:tbl>
    <w:p>
      <w:r>
        <w:rPr>
          <w:b w:val="0"/>
          <w:i w:val="0"/>
        </w:rPr>
        <w:t>- Hệ số trượt giá: ............ theo Quyết định.............</w:t>
      </w:r>
    </w:p>
    <w:p>
      <w:r>
        <w:rPr>
          <w:b w:val="0"/>
          <w:i w:val="0"/>
        </w:rPr>
        <w:t>- Giá thóc: .......................theo Quyết định............</w:t>
      </w:r>
    </w:p>
    <w:p>
      <w:r>
        <w:rPr>
          <w:b w:val="0"/>
          <w:i w:val="0"/>
        </w:rPr>
        <w:t>- Giá vàng:.......................giá mua........................</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t>Số TT</w:t>
            </w:r>
          </w:p>
        </w:tc>
        <w:tc>
          <w:tcPr>
            <w:tcW w:type="dxa" w:w="1080"/>
          </w:tcPr>
          <w:p>
            <w:r>
              <w:rPr>
                <w:b w:val="0"/>
                <w:i w:val="0"/>
              </w:rPr>
              <w:t>Họ và tên</w:t>
            </w:r>
          </w:p>
        </w:tc>
        <w:tc>
          <w:tcPr>
            <w:tcW w:type="dxa" w:w="1080"/>
          </w:tcPr>
          <w:p>
            <w:r>
              <w:rPr>
                <w:b w:val="0"/>
                <w:i w:val="0"/>
              </w:rPr>
              <w:t>Địa chỉ ghi trên phiếu công trái</w:t>
            </w:r>
          </w:p>
        </w:tc>
        <w:tc>
          <w:tcPr>
            <w:tcW w:type="dxa" w:w="1080"/>
          </w:tcPr>
          <w:p>
            <w:r>
              <w:rPr>
                <w:b w:val="0"/>
                <w:i w:val="0"/>
              </w:rPr>
              <w:t>Địa chỉ nơi cư trú mới</w:t>
            </w:r>
          </w:p>
        </w:tc>
        <w:tc>
          <w:tcPr>
            <w:tcW w:type="dxa" w:w="1080"/>
          </w:tcPr>
          <w:p>
            <w:r>
              <w:rPr>
                <w:b w:val="0"/>
                <w:i w:val="0"/>
              </w:rPr>
              <w:t>Số chứng minh ND</w:t>
            </w:r>
          </w:p>
        </w:tc>
        <w:tc>
          <w:tcPr>
            <w:tcW w:type="dxa" w:w="1080"/>
          </w:tcPr>
          <w:p>
            <w:r>
              <w:rPr>
                <w:b w:val="0"/>
                <w:i w:val="0"/>
              </w:rPr>
              <w:t>Hạng phiếu</w:t>
            </w:r>
          </w:p>
        </w:tc>
        <w:tc>
          <w:tcPr>
            <w:tcW w:type="dxa" w:w="1080"/>
          </w:tcPr>
          <w:p>
            <w:r>
              <w:rPr>
                <w:b w:val="0"/>
                <w:i w:val="0"/>
              </w:rPr>
              <w:t>Số tiền thanh toán</w:t>
            </w:r>
          </w:p>
        </w:tc>
        <w:tc>
          <w:tcPr>
            <w:tcW w:type="dxa" w:w="1080"/>
          </w:tcPr>
          <w:p>
            <w:r>
              <w:rPr>
                <w:b w:val="0"/>
                <w:i w:val="0"/>
              </w:rPr>
              <w:t>Ký nhận</w:t>
            </w:r>
          </w:p>
        </w:tc>
      </w:tr>
    </w:tbl>
    <w:p>
      <w:r>
        <w:rPr>
          <w:b w:val="0"/>
          <w:i w:val="0"/>
        </w:rPr>
        <w:t>Tổng số tiền thanh toán :</w:t>
      </w:r>
    </w:p>
    <w:p>
      <w:r>
        <w:rPr>
          <w:b w:val="0"/>
          <w:i w:val="0"/>
        </w:rPr>
        <w:t>Bằng số:</w:t>
      </w:r>
    </w:p>
    <w:p>
      <w:r>
        <w:rPr>
          <w:b w:val="0"/>
          <w:i w:val="0"/>
        </w:rPr>
        <w:t>Bằng chữ:</w:t>
      </w:r>
    </w:p>
    <w:p>
      <w:r>
        <w:rPr>
          <w:b w:val="0"/>
          <w:i w:val="0"/>
        </w:rPr>
        <w:t>Kế toán bàn Thủ quỹ bàn Kiểm soát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KHO BẠC NHÀ NƯỚC</w:t>
            </w:r>
          </w:p>
        </w:tc>
        <w:tc>
          <w:tcPr>
            <w:tcW w:type="dxa" w:w="4320"/>
          </w:tcPr>
          <w:p>
            <w:r>
              <w:rPr>
                <w:b w:val="0"/>
                <w:i w:val="0"/>
              </w:rPr>
              <w:t>M: 1E/ CT</w:t>
            </w:r>
          </w:p>
        </w:tc>
      </w:tr>
    </w:tbl>
    <w:p>
      <w:r>
        <w:rPr>
          <w:b w:val="0"/>
          <w:i w:val="0"/>
        </w:rPr>
        <w:t>Loại ngoại tệ:...............................................................</w:t>
      </w:r>
    </w:p>
    <w:p>
      <w:r>
        <w:rPr>
          <w:b w:val="0"/>
          <w:i w:val="0"/>
        </w:rPr>
        <w:t>Giá ngoại tệ : (giá bán ra của Ngân hàng Ngoại thương</w:t>
      </w:r>
    </w:p>
    <w:p>
      <w:r>
        <w:rPr>
          <w:b w:val="0"/>
          <w:i w:val="0"/>
        </w:rPr>
        <w:t>hoặc Ngân hàng Thương mại quốc doanh)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t>Số</w:t>
            </w:r>
          </w:p>
        </w:tc>
        <w:tc>
          <w:tcPr>
            <w:tcW w:type="dxa" w:w="1234"/>
          </w:tcPr>
          <w:p>
            <w:r>
              <w:rPr>
                <w:b w:val="0"/>
                <w:i w:val="0"/>
              </w:rPr>
              <w:t>Họ và tên</w:t>
            </w:r>
          </w:p>
        </w:tc>
        <w:tc>
          <w:tcPr>
            <w:tcW w:type="dxa" w:w="1234"/>
          </w:tcPr>
          <w:p>
            <w:r>
              <w:rPr>
                <w:b w:val="0"/>
                <w:i w:val="0"/>
              </w:rPr>
              <w:t>Địa chỉ</w:t>
            </w:r>
          </w:p>
        </w:tc>
        <w:tc>
          <w:tcPr>
            <w:tcW w:type="dxa" w:w="1234"/>
          </w:tcPr>
          <w:p>
            <w:r>
              <w:rPr>
                <w:b w:val="0"/>
                <w:i w:val="0"/>
              </w:rPr>
              <w:t>Sê ri</w:t>
            </w:r>
          </w:p>
        </w:tc>
        <w:tc>
          <w:tcPr>
            <w:tcW w:type="dxa" w:w="1234"/>
          </w:tcPr>
          <w:p>
            <w:r>
              <w:rPr>
                <w:b w:val="0"/>
                <w:i w:val="0"/>
              </w:rPr>
              <w:t>Số ngoại tệ ghi</w:t>
            </w:r>
          </w:p>
        </w:tc>
        <w:tc>
          <w:tcPr>
            <w:tcW w:type="dxa" w:w="1234"/>
          </w:tcPr>
          <w:p>
            <w:r>
              <w:rPr>
                <w:b w:val="0"/>
                <w:i w:val="0"/>
              </w:rPr>
              <w:t>Số tiền được thanh toán</w:t>
            </w:r>
          </w:p>
        </w:tc>
        <w:tc>
          <w:tcPr>
            <w:tcW w:type="dxa" w:w="1234"/>
          </w:tcPr>
          <w:p>
            <w:r>
              <w:rPr>
                <w:b w:val="0"/>
                <w:i w:val="0"/>
              </w:rPr>
              <w:t>Ký nhận</w:t>
            </w:r>
          </w:p>
        </w:tc>
      </w:tr>
    </w:tbl>
    <w:p>
      <w:r>
        <w:rPr>
          <w:b w:val="0"/>
          <w:i w:val="0"/>
        </w:rPr>
        <w:t>Tổng số tiền thanh toán:</w:t>
      </w:r>
    </w:p>
    <w:p>
      <w:r>
        <w:rPr>
          <w:b w:val="0"/>
          <w:i w:val="0"/>
        </w:rPr>
        <w:t>+ Bằng số:</w:t>
      </w:r>
    </w:p>
    <w:p>
      <w:r>
        <w:rPr>
          <w:b w:val="0"/>
          <w:i w:val="0"/>
        </w:rPr>
        <w:t>+ Bằng chữ:</w:t>
      </w:r>
    </w:p>
    <w:p>
      <w:r>
        <w:rPr>
          <w:b w:val="0"/>
          <w:i w:val="0"/>
        </w:rPr>
        <w:t>Kế toán bàn Thủ quỹ bàn Kiểm soát.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KHO BẠC NHÀ NƯỚCTỈNH, TP:.........................QUẬN, HUYỆN:..............</w:t>
            </w:r>
          </w:p>
        </w:tc>
        <w:tc>
          <w:tcPr>
            <w:tcW w:type="dxa" w:w="2880"/>
          </w:tcPr>
          <w:p>
            <w:r>
              <w:rPr>
                <w:b w:val="0"/>
                <w:i w:val="0"/>
              </w:rPr>
              <w:t>BÁO CÁO QUYẾT TOÁN THANH TOÁN CÔNG TRÁI BẰNG TIỀN LOẠI CÓ KỲ HẠN 10 NĂM PHÁT HÀNH NĂM 1983 -1986----------</w:t>
            </w:r>
          </w:p>
        </w:tc>
        <w:tc>
          <w:tcPr>
            <w:tcW w:type="dxa" w:w="2880"/>
          </w:tcPr>
          <w:p>
            <w:r>
              <w:rPr>
                <w:b w:val="0"/>
                <w:i w:val="0"/>
              </w:rPr>
              <w:t>M: 2A/CT</w:t>
            </w:r>
          </w:p>
        </w:tc>
      </w:tr>
    </w:tbl>
    <w:p>
      <w:r>
        <w:rPr>
          <w:b w:val="0"/>
          <w:i w:val="0"/>
        </w:rPr>
        <w:t>Ngày ..... tháng ..... năm 1993</w:t>
      </w:r>
    </w:p>
    <w:p>
      <w:r>
        <w:rPr>
          <w:b w:val="0"/>
          <w:i w:val="0"/>
        </w:rPr>
        <w:t>Người lập biểu Trưởng phòng KH - TD Kế toán trưởng Thủ trưởng đơn vị KBNN</w:t>
      </w:r>
    </w:p>
    <w:p>
      <w:r>
        <w:rPr>
          <w:b w:val="0"/>
          <w:i w:val="0"/>
        </w:rPr>
        <w:t>(Ghi rõ họ tên)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KHO BẠC NHÀ NƯỚCTỈNH, TP:.........................QUẬN, HUYỆN:..............</w:t>
            </w:r>
          </w:p>
        </w:tc>
        <w:tc>
          <w:tcPr>
            <w:tcW w:type="dxa" w:w="2880"/>
          </w:tcPr>
          <w:p>
            <w:r>
              <w:rPr>
                <w:b w:val="0"/>
                <w:i w:val="0"/>
              </w:rPr>
              <w:t>BÁO CÁO QUYẾT TOÁN THANH TOÁN CÔNG TRÁI BẰNG THÓC LOẠI CÓ KỲ HẠN 10 NĂM PHÁT HÀNH NĂM 1983 -1986----------</w:t>
            </w:r>
          </w:p>
        </w:tc>
        <w:tc>
          <w:tcPr>
            <w:tcW w:type="dxa" w:w="2880"/>
          </w:tcPr>
          <w:p>
            <w:r>
              <w:rPr>
                <w:b w:val="0"/>
                <w:i w:val="0"/>
              </w:rPr>
              <w:t>M: 2B/CT</w:t>
            </w:r>
          </w:p>
        </w:tc>
      </w:tr>
    </w:tbl>
    <w:p>
      <w:r>
        <w:rPr>
          <w:b w:val="0"/>
          <w:i w:val="0"/>
        </w:rPr>
        <w:t>Ngày ..... tháng ..... năm 199..</w:t>
      </w:r>
    </w:p>
    <w:p>
      <w:r>
        <w:rPr>
          <w:b w:val="0"/>
          <w:i w:val="0"/>
        </w:rPr>
        <w:t>Người lập biểu Trưởng phòng KH - TD Kế toán trưởng Thủ trưởng đơn vị KBNN</w:t>
      </w:r>
    </w:p>
    <w:p>
      <w:r>
        <w:rPr>
          <w:b w:val="0"/>
          <w:i w:val="0"/>
        </w:rPr>
        <w:t>(Ghi rõ họ tên)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KHO BẠC NHÀ NƯỚC</w:t>
            </w:r>
          </w:p>
        </w:tc>
        <w:tc>
          <w:tcPr>
            <w:tcW w:type="dxa" w:w="2880"/>
          </w:tcPr>
          <w:p>
            <w:r>
              <w:rPr>
                <w:b w:val="0"/>
                <w:i w:val="0"/>
              </w:rPr>
              <w:t>BÁO CÁO QUYẾT TOÁN THANH TOÁN CÔNG TRÁI VÃNG LAI LOẠI CÓ KỲ HẠN 10 NĂM PHÁT HÀNH NĂM 1983 -1986----------</w:t>
            </w:r>
          </w:p>
        </w:tc>
        <w:tc>
          <w:tcPr>
            <w:tcW w:type="dxa" w:w="2880"/>
          </w:tcPr>
          <w:p>
            <w:r>
              <w:rPr>
                <w:b w:val="0"/>
                <w:i w:val="0"/>
              </w:rPr>
              <w:t>M: 2C/CT</w:t>
            </w:r>
          </w:p>
        </w:tc>
      </w:tr>
    </w:tbl>
    <w:p>
      <w:r>
        <w:rPr>
          <w:b w:val="0"/>
          <w:i w:val="0"/>
        </w:rPr>
        <w:t>Ngày ..... tháng ..... năm 199..</w:t>
      </w:r>
    </w:p>
    <w:p>
      <w:r>
        <w:rPr>
          <w:b w:val="0"/>
          <w:i w:val="0"/>
        </w:rPr>
        <w:t>Người lập biểu Trưởng phòng KH - TD Kế toán trưởng Thủ trưởng đơn vị KBNN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KHO BẠC NHÀ NƯỚC</w:t>
            </w:r>
          </w:p>
        </w:tc>
        <w:tc>
          <w:tcPr>
            <w:tcW w:type="dxa" w:w="2880"/>
          </w:tcPr>
          <w:p>
            <w:r>
              <w:rPr>
                <w:b w:val="0"/>
                <w:i w:val="0"/>
              </w:rPr>
              <w:t>BÁO CÁO QUYẾT TOÁN THANH TOÁN CÔNG TRÁI BẰNG VÀNG LOẠI CÓ KỲ HẠN 10 NĂM PHÁT HÀNH NĂM 1983 -1986----------</w:t>
            </w:r>
          </w:p>
        </w:tc>
        <w:tc>
          <w:tcPr>
            <w:tcW w:type="dxa" w:w="2880"/>
          </w:tcPr>
          <w:p>
            <w:r>
              <w:rPr>
                <w:b w:val="0"/>
                <w:i w:val="0"/>
              </w:rPr>
              <w:t>M: 2D/CT</w:t>
            </w:r>
          </w:p>
        </w:tc>
      </w:tr>
    </w:tbl>
    <w:p>
      <w:r>
        <w:rPr>
          <w:b w:val="0"/>
          <w:i w:val="0"/>
        </w:rPr>
        <w:t>Ngày ..... tháng ..... năm 199..</w:t>
      </w:r>
    </w:p>
    <w:p>
      <w:r>
        <w:rPr>
          <w:b w:val="0"/>
          <w:i w:val="0"/>
        </w:rPr>
        <w:t>Người lập biểu Trưởng phòng KH - TD Kế toán trưởng Thủ trưởng đơn vị</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KHO BẠC NHÀ NƯỚC</w:t>
            </w:r>
          </w:p>
        </w:tc>
        <w:tc>
          <w:tcPr>
            <w:tcW w:type="dxa" w:w="2880"/>
          </w:tcPr>
          <w:p>
            <w:r>
              <w:rPr>
                <w:b w:val="0"/>
                <w:i w:val="0"/>
              </w:rPr>
              <w:t>BÁO CÁO QUYẾT TOÁN THANH TOÁN CÔNG TRÁI BẰNG NGOẠI TỆ KỲ HẠN 10 NĂM PHÁT HÀNH NĂM 1983 -1986----------</w:t>
            </w:r>
          </w:p>
        </w:tc>
        <w:tc>
          <w:tcPr>
            <w:tcW w:type="dxa" w:w="2880"/>
          </w:tcPr>
          <w:p>
            <w:r>
              <w:rPr>
                <w:b w:val="0"/>
                <w:i w:val="0"/>
              </w:rPr>
              <w:t>M: 2E/CT</w:t>
            </w:r>
          </w:p>
        </w:tc>
      </w:tr>
    </w:tbl>
    <w:p>
      <w:r>
        <w:rPr>
          <w:b w:val="0"/>
          <w:i w:val="0"/>
        </w:rPr>
        <w:t>Ngày ..... tháng ..... năm 199..</w:t>
      </w:r>
    </w:p>
    <w:p>
      <w:r>
        <w:rPr>
          <w:b w:val="0"/>
          <w:i w:val="0"/>
        </w:rPr>
        <w:t>Người lập biểu Trưởng phòng KH - TD Kế toán trưởng Thủ trưởng đơn vị</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KHO BẠC NHÀ NƯỚC</w:t>
            </w:r>
          </w:p>
        </w:tc>
        <w:tc>
          <w:tcPr>
            <w:tcW w:type="dxa" w:w="4320"/>
          </w:tcPr>
          <w:p>
            <w:r>
              <w:rPr>
                <w:b w:val="0"/>
                <w:i w:val="0"/>
              </w:rPr>
              <w:t>M: 3 / CT</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Chỉ tiêu</w:t>
            </w:r>
          </w:p>
        </w:tc>
        <w:tc>
          <w:tcPr>
            <w:tcW w:type="dxa" w:w="1728"/>
          </w:tcPr>
          <w:p>
            <w:r>
              <w:rPr>
                <w:b w:val="0"/>
                <w:i w:val="0"/>
              </w:rPr>
              <w:t>Kinh phí TW cấp</w:t>
            </w:r>
          </w:p>
        </w:tc>
        <w:tc>
          <w:tcPr>
            <w:tcW w:type="dxa" w:w="1728"/>
          </w:tcPr>
          <w:p>
            <w:r>
              <w:rPr>
                <w:b w:val="0"/>
                <w:i w:val="0"/>
              </w:rPr>
              <w:t>Số thực chi</w:t>
            </w:r>
          </w:p>
        </w:tc>
        <w:tc>
          <w:tcPr>
            <w:tcW w:type="dxa" w:w="1728"/>
          </w:tcPr>
          <w:p>
            <w:r>
              <w:rPr>
                <w:b w:val="0"/>
                <w:i w:val="0"/>
              </w:rPr>
              <w:t>Số còn lại</w:t>
            </w:r>
          </w:p>
        </w:tc>
        <w:tc>
          <w:tcPr>
            <w:tcW w:type="dxa" w:w="1728"/>
          </w:tcPr>
          <w:p>
            <w:r>
              <w:rPr>
                <w:b w:val="0"/>
                <w:i w:val="0"/>
              </w:rPr>
              <w:t>Ghi chú</w:t>
            </w:r>
          </w:p>
        </w:tc>
      </w:tr>
    </w:tbl>
    <w:p>
      <w:r>
        <w:rPr>
          <w:b w:val="0"/>
          <w:i w:val="0"/>
        </w:rPr>
        <w:t>Ngày .... tháng .... năm 199...</w:t>
      </w:r>
    </w:p>
    <w:p>
      <w:r>
        <w:rPr>
          <w:b w:val="0"/>
          <w:i w:val="0"/>
        </w:rPr>
        <w:t>Người lập biểu Người duyệt biểu Thủ trưởng KBNN.</w:t>
      </w:r>
    </w:p>
    <w:p>
      <w:r>
        <w:rPr>
          <w:b w:val="0"/>
          <w:i w:val="0"/>
        </w:rPr>
        <w:t>PHỤ LỤC</w:t>
      </w:r>
    </w:p>
    <w:p>
      <w:r>
        <w:rPr>
          <w:b w:val="0"/>
          <w:i w:val="0"/>
        </w:rPr>
        <w:t>Cách tính toán, thanh toán công trái XDTQ</w:t>
      </w:r>
    </w:p>
    <w:p>
      <w:r>
        <w:rPr>
          <w:b w:val="0"/>
          <w:i w:val="0"/>
        </w:rPr>
        <w:t>kỳ hạn 10 năm phát hành năm 1983 -1986</w:t>
      </w:r>
    </w:p>
    <w:p>
      <w:r>
        <w:rPr>
          <w:b w:val="0"/>
          <w:i w:val="0"/>
        </w:rPr>
        <w:t>đến hạn thanh toán từ ngày 19/12/1993 đến</w:t>
      </w:r>
    </w:p>
    <w:p>
      <w:r>
        <w:rPr>
          <w:b w:val="0"/>
          <w:i w:val="0"/>
        </w:rPr>
        <w:t>31/12/1996 kèm theo Thông tư số 98 TC/KBNN</w:t>
      </w:r>
    </w:p>
    <w:p>
      <w:r>
        <w:rPr>
          <w:b w:val="0"/>
          <w:i w:val="0"/>
        </w:rPr>
        <w:t>ngày 29/11/1993 của Bộ Tài chính.</w:t>
      </w:r>
    </w:p>
    <w:p>
      <w:r>
        <w:rPr>
          <w:b w:val="0"/>
          <w:i w:val="0"/>
        </w:rPr>
        <w:t>-----------</w:t>
      </w:r>
    </w:p>
    <w:p>
      <w:r>
        <w:rPr>
          <w:b w:val="0"/>
          <w:i w:val="0"/>
        </w:rPr>
        <w:t>1/ Thanh toán phiếu công trái ghi và thu bằng tiền:</w:t>
      </w:r>
    </w:p>
    <w:p>
      <w:r>
        <w:rPr>
          <w:b w:val="0"/>
          <w:i w:val="0"/>
        </w:rPr>
        <w:t>Số tiền được thanh toán tính theo công thức:</w:t>
      </w:r>
    </w:p>
    <w:p>
      <w:r>
        <w:rPr>
          <w:b w:val="0"/>
          <w:i w:val="0"/>
        </w:rPr>
        <w:t>T = [ V + (V x L x t) ] x K (1)</w:t>
      </w:r>
    </w:p>
    <w:p>
      <w:r>
        <w:rPr>
          <w:b w:val="0"/>
          <w:i w:val="0"/>
        </w:rPr>
        <w:t>Trong đó: - T: Tổng số tiền được thanh toán (đồng)</w:t>
      </w:r>
    </w:p>
    <w:p>
      <w:r>
        <w:rPr>
          <w:b w:val="0"/>
          <w:i w:val="0"/>
        </w:rPr>
        <w:t>- V: Số tiền gốc ghi trên phiếu công trái (đồng)</w:t>
      </w:r>
    </w:p>
    <w:p>
      <w:r>
        <w:rPr>
          <w:b w:val="0"/>
          <w:i w:val="0"/>
        </w:rPr>
        <w:t>- L: Lãi suất (3%/năm)</w:t>
      </w:r>
    </w:p>
    <w:p>
      <w:r>
        <w:rPr>
          <w:b w:val="0"/>
          <w:i w:val="0"/>
        </w:rPr>
        <w:t>- t : Thời gian được thanh toán (10 năm)</w:t>
      </w:r>
    </w:p>
    <w:p>
      <w:r>
        <w:rPr>
          <w:b w:val="0"/>
          <w:i w:val="0"/>
        </w:rPr>
        <w:t>- K: Hệ số trượt giá.</w:t>
      </w:r>
    </w:p>
    <w:p>
      <w:r>
        <w:rPr>
          <w:b w:val="0"/>
          <w:i w:val="0"/>
        </w:rPr>
        <w:t>2/ Thanh toán công trái ghi và thu bằng thóc:</w:t>
      </w:r>
    </w:p>
    <w:p>
      <w:r>
        <w:rPr>
          <w:b w:val="0"/>
          <w:i w:val="0"/>
        </w:rPr>
        <w:t>Số tiền được thanh toán tính theo công thức:</w:t>
      </w:r>
    </w:p>
    <w:p>
      <w:r>
        <w:rPr>
          <w:b w:val="0"/>
          <w:i w:val="0"/>
        </w:rPr>
        <w:t>T = [Q + (Q x L x t)] x G (2)</w:t>
      </w:r>
    </w:p>
    <w:p>
      <w:r>
        <w:rPr>
          <w:b w:val="0"/>
          <w:i w:val="0"/>
        </w:rPr>
        <w:t>Trong đó: - T: Tổng số tiền được thanh toán (đồng)</w:t>
      </w:r>
    </w:p>
    <w:p>
      <w:r>
        <w:rPr>
          <w:b w:val="0"/>
          <w:i w:val="0"/>
        </w:rPr>
        <w:t>- Q: Trọng lượng thóc ghi trên phiếu công trái (kg)</w:t>
      </w:r>
    </w:p>
    <w:p>
      <w:r>
        <w:rPr>
          <w:b w:val="0"/>
          <w:i w:val="0"/>
        </w:rPr>
        <w:t>- L: Lãi suất (3%/năm)</w:t>
      </w:r>
    </w:p>
    <w:p>
      <w:r>
        <w:rPr>
          <w:b w:val="0"/>
          <w:i w:val="0"/>
        </w:rPr>
        <w:t>- t : Thời gian được thanh toán (10 năm)</w:t>
      </w:r>
    </w:p>
    <w:p>
      <w:r>
        <w:rPr>
          <w:b w:val="0"/>
          <w:i w:val="0"/>
        </w:rPr>
        <w:t>- G: Giá thóc công trái ở Địa phương (đồng/kg)</w:t>
      </w:r>
    </w:p>
    <w:p>
      <w:r>
        <w:rPr>
          <w:b w:val="0"/>
          <w:i w:val="0"/>
        </w:rPr>
        <w:t>3/ Thanh toán công trái ghi và thu bằng vàng:</w:t>
      </w:r>
    </w:p>
    <w:p>
      <w:r>
        <w:rPr>
          <w:b w:val="0"/>
          <w:i w:val="0"/>
        </w:rPr>
        <w:t>Số tiền được thanh toán tính theo công thức:</w:t>
      </w:r>
    </w:p>
    <w:p>
      <w:r>
        <w:rPr>
          <w:b w:val="0"/>
          <w:i w:val="0"/>
        </w:rPr>
        <w:t>T = [Q + (Q x L x t)] x G (3)</w:t>
      </w:r>
    </w:p>
    <w:p>
      <w:r>
        <w:rPr>
          <w:b w:val="0"/>
          <w:i w:val="0"/>
        </w:rPr>
        <w:t>Trong đó:</w:t>
      </w:r>
    </w:p>
    <w:p>
      <w:r>
        <w:rPr>
          <w:b w:val="0"/>
          <w:i w:val="0"/>
        </w:rPr>
        <w:t>- T: Tổng số tiền được thanh toán (đồng)</w:t>
      </w:r>
    </w:p>
    <w:p>
      <w:r>
        <w:rPr>
          <w:b w:val="0"/>
          <w:i w:val="0"/>
        </w:rPr>
        <w:t>- Q: Trọng lượng vàng ghi trên phiếu công trái</w:t>
      </w:r>
    </w:p>
    <w:p>
      <w:r>
        <w:rPr>
          <w:b w:val="0"/>
          <w:i w:val="0"/>
        </w:rPr>
        <w:t>(đơn vị đo lường đối với vàng quy chuẩn)</w:t>
      </w:r>
    </w:p>
    <w:p>
      <w:r>
        <w:rPr>
          <w:b w:val="0"/>
          <w:i w:val="0"/>
        </w:rPr>
        <w:t>- L: Lãi suất (3%/năm)</w:t>
      </w:r>
    </w:p>
    <w:p>
      <w:r>
        <w:rPr>
          <w:b w:val="0"/>
          <w:i w:val="0"/>
        </w:rPr>
        <w:t>- t : Thời gian được thanh toán (10 năm)</w:t>
      </w:r>
    </w:p>
    <w:p>
      <w:r>
        <w:rPr>
          <w:b w:val="0"/>
          <w:i w:val="0"/>
        </w:rPr>
        <w:t>- G: Giá vàng dùng để thanh toán (giá bán ra theo</w:t>
      </w:r>
    </w:p>
    <w:p>
      <w:r>
        <w:rPr>
          <w:b w:val="0"/>
          <w:i w:val="0"/>
        </w:rPr>
        <w:t>đơn vị quy chuẩn của Công ty vàng bạc đá quý</w:t>
      </w:r>
    </w:p>
    <w:p>
      <w:r>
        <w:rPr>
          <w:b w:val="0"/>
          <w:i w:val="0"/>
        </w:rPr>
        <w:t>thuộc Ngân hàng Nhà nước hoặc Ngân hàng</w:t>
      </w:r>
    </w:p>
    <w:p>
      <w:r>
        <w:rPr>
          <w:b w:val="0"/>
          <w:i w:val="0"/>
        </w:rPr>
        <w:t>Thương mại quốc doanh tại Địa phương).</w:t>
      </w:r>
    </w:p>
    <w:p>
      <w:r>
        <w:rPr>
          <w:b w:val="0"/>
          <w:i w:val="0"/>
        </w:rPr>
        <w:t>4/ Thanh toán công trái ghi và thu bằng ngoại tệ:</w:t>
      </w:r>
    </w:p>
    <w:p>
      <w:r>
        <w:rPr>
          <w:b w:val="0"/>
          <w:i w:val="0"/>
        </w:rPr>
        <w:t>Số tiền được thanh toán tính theo công thức:</w:t>
      </w:r>
    </w:p>
    <w:p>
      <w:r>
        <w:rPr>
          <w:b w:val="0"/>
          <w:i w:val="0"/>
        </w:rPr>
        <w:t>T = [V + (V x L xt)] x G (4)</w:t>
      </w:r>
    </w:p>
    <w:p>
      <w:r>
        <w:rPr>
          <w:b w:val="0"/>
          <w:i w:val="0"/>
        </w:rPr>
        <w:t>Trong đó: - T: Tổng số tiền được thanh toán (đồng)</w:t>
      </w:r>
    </w:p>
    <w:p>
      <w:r>
        <w:rPr>
          <w:b w:val="0"/>
          <w:i w:val="0"/>
        </w:rPr>
        <w:t>- V: Số ngoại tệ ghi trên phiếu công trái</w:t>
      </w:r>
    </w:p>
    <w:p>
      <w:r>
        <w:rPr>
          <w:b w:val="0"/>
          <w:i w:val="0"/>
        </w:rPr>
        <w:t>- L: Lãi suất (3%/năm)</w:t>
      </w:r>
    </w:p>
    <w:p>
      <w:r>
        <w:rPr>
          <w:b w:val="0"/>
          <w:i w:val="0"/>
        </w:rPr>
        <w:t>- t : Thời gian được thanh toán (10 năm)</w:t>
      </w:r>
    </w:p>
    <w:p>
      <w:r>
        <w:rPr>
          <w:b w:val="0"/>
          <w:i w:val="0"/>
        </w:rPr>
        <w:t>- G: Giá ngoại tệ dùng để thanh toán (giá</w:t>
      </w:r>
    </w:p>
    <w:p>
      <w:r>
        <w:rPr>
          <w:b w:val="0"/>
          <w:i w:val="0"/>
        </w:rPr>
        <w:t>bán ngoại tệ của Ngân hàng Ngoại thương</w:t>
      </w:r>
    </w:p>
    <w:p>
      <w:r>
        <w:rPr>
          <w:b w:val="0"/>
          <w:i w:val="0"/>
        </w:rPr>
        <w:t>hoặc Ngân hàng Thương mại quốc doanh</w:t>
      </w:r>
    </w:p>
    <w:p>
      <w:r>
        <w:rPr>
          <w:b w:val="0"/>
          <w:i w:val="0"/>
        </w:rPr>
        <w:t>tại Địa phương)./.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