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987/QĐ-UB về việc thành lập doanh nghiệp Nhà nước Công ty Dược và Vật tư y tế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987/QĐ-UB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7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987/QĐ-UB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7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987/QĐ-UB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7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987/QĐ-UB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Bến Tre, ngày 7 tháng 12 năm 1992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 CỦA UBND TỈNH BẾN TRE</w:t>
      </w:r>
    </w:p>
    <w:p>
      <w:r>
        <w:rPr>
          <w:b/>
          <w:i w:val="0"/>
        </w:rPr>
        <w:t>Về việc thành lập doanh nghiệp Nhà nước</w:t>
      </w:r>
    </w:p>
    <w:p>
      <w:r>
        <w:rPr>
          <w:b/>
          <w:i w:val="0"/>
        </w:rPr>
        <w:t xml:space="preserve">Công ty Dược và vật tư y tế  </w:t>
      </w:r>
    </w:p>
    <w:p>
      <w:pPr>
        <w:jc w:val="center"/>
      </w:pPr>
      <w:r>
        <w:rPr>
          <w:b w:val="0"/>
          <w:i w:val="0"/>
        </w:rPr>
        <w:t>_____________________</w:t>
      </w:r>
    </w:p>
    <w:p>
      <w:pPr>
        <w:jc w:val="center"/>
      </w:pPr>
      <w:r>
        <w:rPr>
          <w:b/>
          <w:i w:val="0"/>
        </w:rPr>
        <w:t>UỶ BAN NHÂN DÂN TỈNH BẾN TRE</w:t>
      </w:r>
    </w:p>
    <w:p>
      <w:r>
        <w:rPr>
          <w:b w:val="0"/>
          <w:i/>
        </w:rPr>
        <w:t>Căn cứ Luật Tổ chức Hội đồng nhân dân và Ủy ban nhân dân được Hội đồng công bố ngày 11/7/1989;</w:t>
      </w:r>
    </w:p>
    <w:p>
      <w:r>
        <w:rPr>
          <w:b w:val="0"/>
          <w:i/>
        </w:rPr>
        <w:t>Căn cứ quy chế về thành lập và giải thể doanh nghiệp Nhà nước ban hành kèm theo Nghị định số 388-HĐBT ngày 20/11/1991 và Nghị định số 156-HĐBT ngày 07/5/1992 của Hội đồng Bộ trưởng;</w:t>
      </w:r>
    </w:p>
    <w:p>
      <w:r>
        <w:rPr>
          <w:b w:val="0"/>
          <w:i/>
        </w:rPr>
        <w:t>Căn cứ thông báo cho phép thành lập doanh nghiệp Nhà nước Công ty Dược và vật tư y tế số 7304/TCLĐ ngày 07/12/1992 của Bộ trưởng Bộ Y tế,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Thành lập doanh nghiệp Nhà nước Công ty Dược và vật tư y tế-BEPHARCO .</w:t>
      </w:r>
    </w:p>
    <w:p>
      <w:r>
        <w:rPr>
          <w:b w:val="0"/>
          <w:i w:val="0"/>
        </w:rPr>
        <w:t>Mã số: 010810, 070101, 070102.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Doanh nghiệp được phép:</w:t>
      </w:r>
    </w:p>
    <w:p>
      <w:r>
        <w:rPr>
          <w:b w:val="0"/>
          <w:i w:val="0"/>
        </w:rPr>
        <w:t xml:space="preserve">- Đặt trụ sở tại: 114 Hùng Vương, thị xã Bến Tre và chi nhánh Văn phòng đại diện tại: không </w:t>
      </w:r>
    </w:p>
    <w:p>
      <w:r>
        <w:rPr>
          <w:b w:val="0"/>
          <w:i w:val="0"/>
        </w:rPr>
        <w:t xml:space="preserve">- Vốn kinh doanh: 5.586 triệu đồng </w:t>
      </w:r>
    </w:p>
    <w:p>
      <w:r>
        <w:rPr>
          <w:b w:val="0"/>
          <w:i w:val="0"/>
        </w:rPr>
        <w:t xml:space="preserve">Trong đó: </w:t>
      </w:r>
    </w:p>
    <w:p>
      <w:r>
        <w:rPr>
          <w:b w:val="0"/>
          <w:i w:val="0"/>
        </w:rPr>
        <w:t xml:space="preserve">- Vốn cố định: 0469 triệu đồng </w:t>
      </w:r>
    </w:p>
    <w:p>
      <w:r>
        <w:rPr>
          <w:b w:val="0"/>
          <w:i w:val="0"/>
        </w:rPr>
        <w:t xml:space="preserve">- Vốn lưu động: 5.117 triệu đồng </w:t>
      </w:r>
    </w:p>
    <w:p>
      <w:r>
        <w:rPr>
          <w:b w:val="0"/>
          <w:i w:val="0"/>
        </w:rPr>
        <w:t xml:space="preserve">Theo nguồn vốn: </w:t>
      </w:r>
    </w:p>
    <w:p>
      <w:r>
        <w:rPr>
          <w:b w:val="0"/>
          <w:i w:val="0"/>
        </w:rPr>
        <w:t xml:space="preserve">- Vốn ngân sách Nhà nước cấp: 1.812 triệu đồng </w:t>
      </w:r>
    </w:p>
    <w:p>
      <w:r>
        <w:rPr>
          <w:b w:val="0"/>
          <w:i w:val="0"/>
        </w:rPr>
        <w:t xml:space="preserve">- Vốn doanh nghiệp tự bổ sung: 0964 triệu đồng </w:t>
      </w:r>
    </w:p>
    <w:p>
      <w:r>
        <w:rPr>
          <w:b w:val="0"/>
          <w:i w:val="0"/>
        </w:rPr>
        <w:t xml:space="preserve">- Vốn vay: 2.810 triệu đồng </w:t>
      </w:r>
    </w:p>
    <w:p>
      <w:r>
        <w:rPr>
          <w:b w:val="0"/>
          <w:i w:val="0"/>
        </w:rPr>
        <w:t xml:space="preserve">Các ngành nghề kinh doanh chủ yếu hoặc các sản phẩm chính: Sản xuất kinh doanh dược phẩm và vật tư y tế. </w:t>
      </w:r>
    </w:p>
    <w:p>
      <w:r>
        <w:rPr>
          <w:b w:val="0"/>
          <w:i w:val="0"/>
        </w:rPr>
        <w:t>Tổ chức doanh nghiệp theo hình thức: Doanh nghiệp Nhà nước.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Doanh nghiệp có trách nhiệm làm đầy đủ các thủ tục, để đăng ký kinh doanh và hoạt động theo đúng pháp luật.</w:t>
      </w:r>
    </w:p>
    <w:p>
      <w:r>
        <w:rPr>
          <w:b/>
          <w:i w:val="0"/>
        </w:rPr>
        <w:t>Điều 4.</w:t>
      </w:r>
      <w:r>
        <w:rPr>
          <w:b w:val="0"/>
          <w:i w:val="0"/>
        </w:rPr>
        <w:t xml:space="preserve"> Quyết định này có hiệu lực kể từ ngày ký./.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tỉnh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Trịnh Văn Y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