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989 TT-LB hướng dẫn việc trích lập và sử dụng quỹ phát triển du lịch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TỔNG CỤC DU LỊCH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rPr>
        <w:t xml:space="preserve"> </w:t>
      </w:r>
      <w:r>
        <w:rPr>
          <w:b/>
          <w:i w:val="0"/>
        </w:rPr>
        <w:t>THÔNG TƯ LIÊN BỘ</w:t>
      </w:r>
    </w:p>
    <w:p>
      <w:pPr>
        <w:jc w:val="center"/>
      </w:pPr>
      <w:r>
        <w:rPr>
          <w:b/>
          <w:i w:val="0"/>
        </w:rPr>
        <w:t>Hướng dẫn việc trích lập và sử dụng quỹ phát triển du lịch</w:t>
      </w:r>
    </w:p>
    <w:p>
      <w:r>
        <w:rPr>
          <w:b w:val="0"/>
          <w:i w:val="0"/>
        </w:rPr>
        <w:t>Thực hiện Nghị quyết số 45/CP ngày 22/6/1993 của Chính phủ về đổi mới quản lý và phát triển ngành Du lịch, Liên Bộ Tổng cục Du lịch - Tài chính hướng dẫn việc trích lập và sử dụng quỹ phát triển du lịch như sau:</w:t>
      </w:r>
    </w:p>
    <w:p>
      <w:pPr>
        <w:jc w:val="center"/>
      </w:pPr>
      <w:r>
        <w:rPr>
          <w:b w:val="0"/>
          <w:i w:val="0"/>
        </w:rPr>
        <w:t>I/ MỤC ĐÍCH LẬP QUỸ PHÁT TRIỂN NGÀNH DU LỊCH:</w:t>
      </w:r>
    </w:p>
    <w:p>
      <w:r>
        <w:rPr>
          <w:b w:val="0"/>
          <w:i w:val="0"/>
        </w:rPr>
        <w:t>- Tuyên truyền quảng cáo để thu hút khách du lịch; góp phần thực hiện chính sách mở cửa, hội nhập với kinh tế thế giới của Nhà nước ta.</w:t>
      </w:r>
    </w:p>
    <w:p>
      <w:r>
        <w:rPr>
          <w:b w:val="0"/>
          <w:i w:val="0"/>
        </w:rPr>
        <w:t>- Mở rộng và ổn định thị trường, tăng lượng khách quốc tế vào Việt nam , nâng cao hiệu quả kinh doanh của ngành Du lịch.</w:t>
      </w:r>
    </w:p>
    <w:p>
      <w:pPr>
        <w:jc w:val="center"/>
      </w:pPr>
      <w:r>
        <w:rPr>
          <w:b w:val="0"/>
          <w:i w:val="0"/>
        </w:rPr>
        <w:t>II/ ĐỐI TƯỢNG THU NỘP VÀ NGUỒN HÀNH THÀNH QUỸ PHÁT TRIỂN DU LỊCH:</w:t>
      </w:r>
    </w:p>
    <w:p>
      <w:r>
        <w:rPr>
          <w:b w:val="0"/>
          <w:i w:val="0"/>
        </w:rPr>
        <w:t>1/ Đối tượng thu nộp: Tất cả các đơn vị kinh doanh dịch vụ du lịch, không phân biệt thành phần kinh tế, ngành, cơ quan chủ quản đều có trách nhiệm đóng góp quỹ phát triển ngành Du lịch.</w:t>
      </w:r>
    </w:p>
    <w:p>
      <w:r>
        <w:rPr>
          <w:b w:val="0"/>
          <w:i w:val="0"/>
        </w:rPr>
        <w:t>2/ Nguồn hình thành và mức trích nộp quỹ:</w:t>
      </w:r>
    </w:p>
    <w:p>
      <w:r>
        <w:rPr>
          <w:b w:val="0"/>
          <w:i w:val="0"/>
        </w:rPr>
        <w:t>a/ Nguồn hình thành quỹ:</w:t>
      </w:r>
    </w:p>
    <w:p>
      <w:r>
        <w:rPr>
          <w:b w:val="0"/>
          <w:i w:val="0"/>
        </w:rPr>
        <w:t>- Trích lập từ quỹ khuyến khích phát triển sản xuất kinh doanh của các doanh nghiệp du lịch Nhà nước theo tỷ lệ quy định ở điểm b dưới đây.</w:t>
      </w:r>
    </w:p>
    <w:p>
      <w:r>
        <w:rPr>
          <w:b w:val="0"/>
          <w:i w:val="0"/>
        </w:rPr>
        <w:t>- Được hạch toán vào chi phí sản xuất kinh doanh một tỷ lệ trên doanh thu quy định ở điểm b dưới đây để trích nộp tạo nguồn.</w:t>
      </w:r>
    </w:p>
    <w:p>
      <w:r>
        <w:rPr>
          <w:b w:val="0"/>
          <w:i w:val="0"/>
        </w:rPr>
        <w:t>b/ Mức trích nộp:</w:t>
      </w:r>
    </w:p>
    <w:p>
      <w:r>
        <w:rPr>
          <w:b w:val="0"/>
          <w:i w:val="0"/>
        </w:rPr>
        <w:t>- Đối với các doanh nghiệp làm du lịch, bao gồm cả trong và ngoài quốc doanh, các tổ chức đoàn thể và hộ kinh doanh:</w:t>
      </w:r>
    </w:p>
    <w:p>
      <w:r>
        <w:rPr>
          <w:b w:val="0"/>
          <w:i w:val="0"/>
        </w:rPr>
        <w:t>+ Trích 0,7% trên doanh thu du lịch và dịch vụ khách quốc tế.</w:t>
      </w:r>
    </w:p>
    <w:p>
      <w:r>
        <w:rPr>
          <w:b w:val="0"/>
          <w:i w:val="0"/>
        </w:rPr>
        <w:t>+ Trích 0,2% trên doanh thu du lịch và dịch vụ khách nội địa.</w:t>
      </w:r>
    </w:p>
    <w:p>
      <w:r>
        <w:rPr>
          <w:b w:val="0"/>
          <w:i w:val="0"/>
        </w:rPr>
        <w:t>- Đối với các doanh nghiệp thuộc Tổng cục Du lịch hoạt động sản xuất kinh doanh khác như vật tư, xây dựng ......; các hoạt động khác của các công ty du lịch trích 0,1% trên doanh thu.</w:t>
      </w:r>
    </w:p>
    <w:p>
      <w:r>
        <w:rPr>
          <w:b w:val="0"/>
          <w:i w:val="0"/>
        </w:rPr>
        <w:t>Hàng quý, các đối tượng phải nộp quỹ phát triển du lịch, căn cứ vào doanh thu và kết cấu doanh thu thực hiện, trích theo tỷ lệ đã quy định nói trên để nộp vào quỹ phát triển du lịch trong thời hạn 20 ngày sau khi kết thúc quý. Mức trích nộp được tính vào chi phí sản xuất kinh doanh.</w:t>
      </w:r>
    </w:p>
    <w:p>
      <w:r>
        <w:rPr>
          <w:b w:val="0"/>
          <w:i w:val="0"/>
        </w:rPr>
        <w:t>Trường hợp chưa có quyết toán quý, các đơn vị có thể tạm trích theo kế hoạch để nộp. Cuối năm, căn cứ vào số thực tế phát sinh để quyết toán chính thức số phải nộp trong năm; nếu nộp thừa được trừ cho năm sau và nếu nộp thiếu phải nộp tiếp.</w:t>
      </w:r>
    </w:p>
    <w:p>
      <w:r>
        <w:rPr>
          <w:b w:val="0"/>
          <w:i w:val="0"/>
        </w:rPr>
        <w:t>Các đơn vị kinh doanh phục vụ khách du lịch quốc tế có doanh thu bằng ngoại tệ, có thể nộp bằng ngoại tệ hoặc tiền Việt nam theo tỷ giá mua vào do Ngân hàng công bố tại thời điểm nộp.</w:t>
      </w:r>
    </w:p>
    <w:p>
      <w:r>
        <w:rPr>
          <w:b w:val="0"/>
          <w:i w:val="0"/>
        </w:rPr>
        <w:t>- Đối với doanh nghiệp du lịch Nhà nước, ngoài mức trích nộp nêu trên còn phải trích 1% quỹ phát triển sản xuất kinh doanh (Số được trích theo kết quả hoàn thành kế hoạch năm) để đóng góp quỹ phát triển du lịch.</w:t>
      </w:r>
    </w:p>
    <w:p>
      <w:r>
        <w:rPr>
          <w:b w:val="0"/>
          <w:i w:val="0"/>
        </w:rPr>
        <w:t>3/ Tổ chức thu nộp:</w:t>
      </w:r>
    </w:p>
    <w:p>
      <w:r>
        <w:rPr>
          <w:b w:val="0"/>
          <w:i w:val="0"/>
        </w:rPr>
        <w:t>Các đơn vị thuộc Tổng cục Du lịch trích nộp về tài khoản của Tổng cục.</w:t>
      </w:r>
    </w:p>
    <w:p>
      <w:r>
        <w:rPr>
          <w:b w:val="0"/>
          <w:i w:val="0"/>
        </w:rPr>
        <w:t>Các đơn vị du lịch Địa phương và các đơn vị du lịch thuộc các Bộ, Ngành, các thành phần kinh tế khác, Tổng cục Du lịch uỷ nhiệm Cục thuế các Tỉnh, Thành phố thuộc Trung ương trực tiếp thu.</w:t>
      </w:r>
    </w:p>
    <w:p>
      <w:r>
        <w:rPr>
          <w:b w:val="0"/>
          <w:i w:val="0"/>
        </w:rPr>
        <w:t>Cục thuế được hưởng 5% trên số thực thu, số còn lại (95%) chuyển về Tổng cục Du lịch  theo tài khoản được thông báo.</w:t>
      </w:r>
    </w:p>
    <w:p>
      <w:pPr>
        <w:jc w:val="center"/>
      </w:pPr>
      <w:r>
        <w:rPr>
          <w:b w:val="0"/>
          <w:i w:val="0"/>
        </w:rPr>
        <w:t>III/ NỘI DUNG SỬ DỤNG QUỸ PHÁT TRIỂN DU LỊCH:</w:t>
      </w:r>
    </w:p>
    <w:p>
      <w:r>
        <w:rPr>
          <w:b w:val="0"/>
          <w:i w:val="0"/>
        </w:rPr>
        <w:t>Quỹ phát triển du lịch được sử dụng vào các mục đích sau:</w:t>
      </w:r>
    </w:p>
    <w:p>
      <w:r>
        <w:rPr>
          <w:b w:val="0"/>
          <w:i w:val="0"/>
        </w:rPr>
        <w:t>1/ Chi đóng niêm liễm cho các tổ chức du lịch quốc tế mà Tổng cục Du lịch Việt nam là thành viên (OMT, PATA .....).</w:t>
      </w:r>
    </w:p>
    <w:p>
      <w:r>
        <w:rPr>
          <w:b w:val="0"/>
          <w:i w:val="0"/>
        </w:rPr>
        <w:t>2/ Chi cho công tác tuyên truyền, quảng cáo để thu hút khách du lịch, chủ yếu là thu hút khách du lịch nước ngoài trên phạm vi cả nước: Chi phí cho biên tập, sáng tác, in ấn và phát hành các ấn phẩm giới thiệu du lịch Việt nam ; làm phim ảnh cáo du lịch Việt nam.</w:t>
      </w:r>
    </w:p>
    <w:p>
      <w:r>
        <w:rPr>
          <w:b w:val="0"/>
          <w:i w:val="0"/>
        </w:rPr>
        <w:t>3/ Chi nguyên cứu và tiếp thị du lịch nước ngoài; chi tổ chức các cuộc hội thảo trong và ngoài nước; chi đón tiếp chuyên gia nước ngoài vào giúp Tổng cục Du lịch Việt nam truyền đạt những kiến thức và kinh nghiệm phát triển du lịch.</w:t>
      </w:r>
    </w:p>
    <w:p>
      <w:r>
        <w:rPr>
          <w:b w:val="0"/>
          <w:i w:val="0"/>
        </w:rPr>
        <w:t>4/ Chi khen thưởng cho đơn vị và cá nhân có thành tích xuất sắc trong hoạt động phát triển ngành Du lịch.</w:t>
      </w:r>
    </w:p>
    <w:p>
      <w:pPr>
        <w:jc w:val="center"/>
      </w:pPr>
      <w:r>
        <w:rPr>
          <w:b w:val="0"/>
          <w:i w:val="0"/>
        </w:rPr>
        <w:t>IV/ TỔ CHỨC THỰC HIỆN :</w:t>
      </w:r>
    </w:p>
    <w:p>
      <w:r>
        <w:rPr>
          <w:b w:val="0"/>
          <w:i w:val="0"/>
        </w:rPr>
        <w:t>1/ Tổng cục Du lịch Việt nam chịu trách nhiệm quản lý và sử dụng quỹ phát triển du lịch theo đúng nội dung và mục đích nêu trên. Trường hợp sử dụng vào mục đích khác phải được sự thoả thuận của Bộ Tài chính bằng văn bản. Tổng cục phải mở một tài khoản riêng để theo dõi việc thu chi quỹ phát triển du lịch.</w:t>
      </w:r>
    </w:p>
    <w:p>
      <w:r>
        <w:rPr>
          <w:b w:val="0"/>
          <w:i w:val="0"/>
        </w:rPr>
        <w:t>Hàng năm, đồng thời với việc lập kế hoạch thu chi Ngân sách, Tổng cục Du lịch Việt nam lập kế hoạch thu chi quỹ phát triển du lịch gửi về Bộ Tài chính. Kết thúc năm kế hoạch, Tổng cục gửi báo cáo quyết toán việc thu chi quỹ phát triển du lịch cho Bộ Tài chính. Về nguyên tắc, số dư quỹ phát triển du lịch năm trước được chuyển sang năm sau để chi tiếp.</w:t>
      </w:r>
    </w:p>
    <w:p>
      <w:r>
        <w:rPr>
          <w:b w:val="0"/>
          <w:i w:val="0"/>
        </w:rPr>
        <w:t>2/ Những đơn vị tổ chức thuộc đối tượng phải nộp quỹ phát triển du lịch, trong năm kế hoạch có gặp khó khăn về sản xuất và kinh doanh, phát sinh lỗ, có văn bản xin hoãn, giảm và miễn nộp (có xác nhận của cơ quan Thuế Địa phương) gửi về Tổng cục Du lịch Việt nam để xem xét và giải quyết.</w:t>
      </w:r>
    </w:p>
    <w:p>
      <w:r>
        <w:rPr>
          <w:b w:val="0"/>
          <w:i w:val="0"/>
        </w:rPr>
        <w:t>Thông tư này có hiệu lực thi hành từ ngày ký và áp dụng cho năm tài chính 1993 trở đi. Trong quá trình thực hiện nếu có gì vướng mắc, đề nghị gửi về Bộ Tài chính và Tổng cục Du lịch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BỘ TÀI CHÍNH </w:t>
            </w:r>
            <w:r>
              <w:rPr>
                <w:b w:val="0"/>
                <w:i w:val="0"/>
              </w:rPr>
              <w:br/>
            </w:r>
            <w:r>
              <w:rPr>
                <w:b/>
                <w:i w:val="0"/>
              </w:rPr>
              <w:t>THỨ TRƯỞNG</w:t>
            </w:r>
          </w:p>
        </w:tc>
        <w:tc>
          <w:tcPr>
            <w:tcW w:type="dxa" w:w="4320"/>
          </w:tcPr>
          <w:p>
            <w:r>
              <w:rPr>
                <w:b w:val="0"/>
                <w:i w:val="0"/>
              </w:rPr>
              <w:br/>
            </w:r>
            <w:r>
              <w:rPr>
                <w:b/>
                <w:i w:val="0"/>
              </w:rPr>
              <w:t>TỔNG CỤC TRƯỞNG TỔNG CỤC DU LỊCH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