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98/2004/QĐ-BCN Về việc chuyển Nhà máy Nhựa Thăng Long thuộc Công ty Nhựa Việt Nam thành CTy cổ phần Nhựa Thăng Long</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98/2004/QĐ-BCN</w:t>
      </w:r>
      <w:r>
        <w:rPr>
          <w:b w:val="0"/>
          <w:i w:val="0"/>
        </w:rPr>
        <w:br/>
      </w:r>
      <w:r>
        <w:rPr>
          <w:b w:val="0"/>
          <w:i w:val="0"/>
        </w:rPr>
        <w:br/>
      </w:r>
      <w:r>
        <w:rPr>
          <w:b w:val="0"/>
          <w:i/>
        </w:rPr>
        <w:t xml:space="preserve">Hà Nội, ngày 24 tháng 09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Nhà máy Nhựa Thăng Long thuộc Công ty Nhựa Việt Nam thành CTy cổ phần Nhựa Thăng Long</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Công ty Nhựa Việt Nam (Công văn số 596/CV-NVN-VP ngày 25 tháng 8 năm 2004), Phương án cổ phần hoá Nhà máy Nhựa Thăng Long và Biên bản thẩm định Phương án của Ban Đổi mới và Phát triển doanh nghiệp Bộ ngày 16 tháng 9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Nhà máy Nhựa Thăng Long thuộc Công ty Nhựa Việt Nam (doanh nghiệp trực thuộc Bộ Công nghiệp) gồm những điểm chính như sau :</w:t>
      </w:r>
      <w:r>
        <w:rPr>
          <w:b w:val="0"/>
          <w:i w:val="0"/>
        </w:rPr>
        <w:br/>
      </w:r>
      <w:r>
        <w:rPr>
          <w:b w:val="0"/>
          <w:i w:val="0"/>
        </w:rPr>
        <w:t>1. Cơ cấu vốn điều lệ :</w:t>
      </w:r>
      <w:r>
        <w:rPr>
          <w:b w:val="0"/>
          <w:i w:val="0"/>
        </w:rPr>
        <w:br/>
      </w:r>
      <w:r>
        <w:rPr>
          <w:b w:val="0"/>
          <w:i w:val="0"/>
        </w:rPr>
        <w:t>Vốn điều lệ của Công ty cổ phần là 3.500.000.000 đồng (Ba tỷ năm trăm triệu đồng chẵn).</w:t>
      </w:r>
      <w:r>
        <w:rPr>
          <w:b w:val="0"/>
          <w:i w:val="0"/>
        </w:rPr>
        <w:br/>
      </w:r>
      <w:r>
        <w:rPr>
          <w:b w:val="0"/>
          <w:i w:val="0"/>
        </w:rPr>
        <w:t>- Tỷ lệ cổ phần của Nhà nước : 50,69 %;</w:t>
      </w:r>
      <w:r>
        <w:rPr>
          <w:b w:val="0"/>
          <w:i w:val="0"/>
        </w:rPr>
        <w:br/>
      </w:r>
      <w:r>
        <w:rPr>
          <w:b w:val="0"/>
          <w:i w:val="0"/>
        </w:rPr>
        <w:t>- Tỷ lệ cổ phần bán cho người lao động trong Nhà máy : 37,91 %;</w:t>
      </w:r>
      <w:r>
        <w:rPr>
          <w:b w:val="0"/>
          <w:i w:val="0"/>
        </w:rPr>
        <w:br/>
      </w:r>
      <w:r>
        <w:rPr>
          <w:b w:val="0"/>
          <w:i w:val="0"/>
        </w:rPr>
        <w:t>- Tỷ lệ cổ phần bán ra ngoài Nhà máy : 11,40 %.</w:t>
      </w:r>
      <w:r>
        <w:rPr>
          <w:b w:val="0"/>
          <w:i w:val="0"/>
        </w:rPr>
        <w:br/>
      </w:r>
      <w:r>
        <w:rPr>
          <w:b w:val="0"/>
          <w:i w:val="0"/>
        </w:rPr>
        <w:t>Trị giá một cổ phần : 100.000 đồng.</w:t>
      </w:r>
      <w:r>
        <w:rPr>
          <w:b w:val="0"/>
          <w:i w:val="0"/>
        </w:rPr>
        <w:br/>
      </w:r>
      <w:r>
        <w:rPr>
          <w:b w:val="0"/>
          <w:i w:val="0"/>
        </w:rPr>
        <w:t>2. Giá trị thực tế của Nhà máy Nhựa Thăng Long tại thời điểm ngày 31 tháng 12 năm 2003 để cổ phần hoá (Quyết định số 1413/QĐ-TCKT ngày 15 tháng 6 năm 2004 của Bộ Công nghiệp) là 12.335.698.237 đồng. Trong đó, giá trị thực tế phần vốn Nhà nước tại Nhà máy là 2.152.084.938 đồng.</w:t>
      </w:r>
      <w:r>
        <w:rPr>
          <w:b w:val="0"/>
          <w:i w:val="0"/>
        </w:rPr>
        <w:br/>
      </w:r>
      <w:r>
        <w:rPr>
          <w:b w:val="0"/>
          <w:i w:val="0"/>
        </w:rPr>
        <w:t>3. Ưu đãi cho người lao động trong Nhà máy.</w:t>
      </w:r>
      <w:r>
        <w:rPr>
          <w:b w:val="0"/>
          <w:i w:val="0"/>
        </w:rPr>
        <w:br/>
      </w:r>
      <w:r>
        <w:rPr>
          <w:b w:val="0"/>
          <w:i w:val="0"/>
        </w:rPr>
        <w:t>Tổng số cổ phần bán ưu đãi cho 67 lao động trong Nhà máy là 4.560 cổ phần với giá trị được ưu đãi là 136.800.000 đồng. Trong đó, số cổ phần bán ưu đãi trả chậm cho 09 lao động nghèo là 590 cổ phần, trị giá 41.300.000 đồng.</w:t>
      </w:r>
      <w:r>
        <w:rPr>
          <w:b w:val="0"/>
          <w:i w:val="0"/>
        </w:rPr>
        <w:br/>
      </w:r>
      <w:r>
        <w:rPr>
          <w:b w:val="0"/>
          <w:i w:val="0"/>
        </w:rPr>
        <w:t>4. Về chi phí cổ phần hoá, đào tạo lại lao động và giải quyết lao động dôi dư của Nhà máy, Công ty Nhựa Việt Nam làm thủ tục, báo cáo Bộ Công nghiệp và các cơ quan có thẩm quyền của Nhà nước phê duyệt theo các quy định hiện hành.</w:t>
      </w:r>
      <w:r>
        <w:rPr>
          <w:b w:val="0"/>
          <w:i w:val="0"/>
        </w:rPr>
        <w:br/>
      </w:r>
      <w:r>
        <w:rPr>
          <w:b/>
          <w:i w:val="0"/>
        </w:rPr>
        <w:t>Điều 2.</w:t>
      </w:r>
      <w:r>
        <w:rPr>
          <w:b w:val="0"/>
          <w:i w:val="0"/>
        </w:rPr>
        <w:t xml:space="preserve"> Chuyển Nhà máy Nhựa Thăng Long thuộc Công ty Nhựa Việt Nam thành Công ty cổ phần Nhựa Thăng Long,</w:t>
      </w:r>
      <w:r>
        <w:rPr>
          <w:b w:val="0"/>
          <w:i w:val="0"/>
        </w:rPr>
        <w:br/>
      </w:r>
      <w:r>
        <w:rPr>
          <w:b w:val="0"/>
          <w:i w:val="0"/>
        </w:rPr>
        <w:t>- Tên giao dịch quốc tế: THANG LONG PLASTIC JOINT STOCK COMPANY;</w:t>
      </w:r>
      <w:r>
        <w:rPr>
          <w:b w:val="0"/>
          <w:i w:val="0"/>
        </w:rPr>
        <w:br/>
      </w:r>
      <w:r>
        <w:rPr>
          <w:b w:val="0"/>
          <w:i w:val="0"/>
        </w:rPr>
        <w:t>- Tên viết tắt:</w:t>
      </w:r>
      <w:r>
        <w:rPr>
          <w:b/>
          <w:i w:val="0"/>
        </w:rPr>
        <w:t xml:space="preserve"> </w:t>
      </w:r>
      <w:r>
        <w:rPr>
          <w:b w:val="0"/>
          <w:i w:val="0"/>
        </w:rPr>
        <w:t>THALOPLAST;</w:t>
      </w:r>
      <w:r>
        <w:rPr>
          <w:b w:val="0"/>
          <w:i w:val="0"/>
        </w:rPr>
        <w:br/>
      </w:r>
      <w:r>
        <w:rPr>
          <w:b w:val="0"/>
          <w:i w:val="0"/>
        </w:rPr>
        <w:t>- Trụ sở chính: số 360 đường Giải Phóng, quận Thanh Xuân, Hà Nội.</w:t>
      </w:r>
      <w:r>
        <w:rPr>
          <w:b w:val="0"/>
          <w:i w:val="0"/>
        </w:rPr>
        <w:br/>
      </w:r>
      <w:r>
        <w:rPr>
          <w:b/>
          <w:i w:val="0"/>
        </w:rPr>
        <w:t>Điều 3.</w:t>
      </w:r>
      <w:r>
        <w:rPr>
          <w:b w:val="0"/>
          <w:i w:val="0"/>
        </w:rPr>
        <w:t xml:space="preserve"> Công ty cổ phần kinh doanh các ngành nghề:</w:t>
      </w:r>
      <w:r>
        <w:rPr>
          <w:b w:val="0"/>
          <w:i w:val="0"/>
        </w:rPr>
        <w:br/>
      </w:r>
      <w:r>
        <w:rPr>
          <w:b w:val="0"/>
          <w:i w:val="0"/>
        </w:rPr>
        <w:t>- Sản xuất, kinh doanh, xuất nhập khẩu các sản phẩm nhựa công nghiệp, gia dụng, nguyên liệu, phụ gia và hoá chất cho ngành nhựa;</w:t>
      </w:r>
      <w:r>
        <w:rPr>
          <w:b w:val="0"/>
          <w:i w:val="0"/>
        </w:rPr>
        <w:br/>
      </w:r>
      <w:r>
        <w:rPr>
          <w:b w:val="0"/>
          <w:i w:val="0"/>
        </w:rPr>
        <w:t>- In ấn trên bao bì nhựa;</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Nhựa Thăng Long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Công ty Nhựa Việt Nam tổ chức bán cổ phần và tổ chức Đại hội đồng cổ đông lần đầu Công ty cổ phần Nhựa Thăng Long theo đúng quy định hiện hành.</w:t>
      </w:r>
      <w:r>
        <w:rPr>
          <w:b w:val="0"/>
          <w:i w:val="0"/>
        </w:rPr>
        <w:br/>
      </w:r>
      <w:r>
        <w:rPr>
          <w:b w:val="0"/>
          <w:i w:val="0"/>
        </w:rPr>
        <w:t>Tổng giám đốc và Kế toán trưởng Công ty Nhựa Việt Nam có trách nhiệm điều hành công việc của Nhà máy cho đến khi bàn giao toàn bộ vốn, tài sản, lao động, nhà xưởng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Tổng giám đốc Công ty Nhựa Việt Nam, Giám đốc Nhà máy Nhựa Thăng Long và Chủ tịch Hội đồng quản trị, Giám đốc Công ty cổ phần Nhựa Thăng Long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w:t>
      </w:r>
      <w:r>
        <w:br/>
      </w:r>
      <w:r>
        <w:rPr>
          <w:b w:val="0"/>
          <w:i w:val="0"/>
        </w:rPr>
        <w:br/>
        <w:t xml:space="preserve">         - UBND TP Hà Nội,</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r>
        <w:rPr>
          <w:b w:val="0"/>
          <w:i w:val="0"/>
        </w:rPr>
        <w:br/>
      </w:r>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t>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w:t>
            </w:r>
            <w:r>
              <w:br/>
            </w:r>
            <w:r>
              <w:rPr>
                <w:b w:val="0"/>
                <w:i w:val="0"/>
              </w:rPr>
              <w:br/>
              <w:t xml:space="preserve">         - UBND TP Hà Nội,</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